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1F06" w:rsidRDefault="00A01F06" w:rsidP="005E7E88">
      <w:pPr>
        <w:tabs>
          <w:tab w:val="left" w:pos="0"/>
          <w:tab w:val="left" w:pos="708"/>
          <w:tab w:val="center" w:pos="4320"/>
          <w:tab w:val="right" w:pos="8640"/>
        </w:tabs>
        <w:overflowPunct w:val="0"/>
        <w:autoSpaceDE w:val="0"/>
        <w:autoSpaceDN w:val="0"/>
        <w:adjustRightInd w:val="0"/>
        <w:spacing w:after="0" w:line="240" w:lineRule="auto"/>
        <w:jc w:val="center"/>
        <w:textAlignment w:val="baseline"/>
        <w:rPr>
          <w:rFonts w:ascii="Times New Roman" w:eastAsia="Times New Roman" w:hAnsi="Times New Roman" w:cs="Times New Roman"/>
          <w:color w:val="000000"/>
          <w:sz w:val="24"/>
          <w:szCs w:val="24"/>
          <w:lang w:eastAsia="pt-BR"/>
        </w:rPr>
      </w:pPr>
      <w:bookmarkStart w:id="0" w:name="_GoBack"/>
      <w:bookmarkEnd w:id="0"/>
      <w:r>
        <w:rPr>
          <w:noProof/>
          <w:sz w:val="20"/>
          <w:lang w:eastAsia="pt-BR"/>
        </w:rPr>
        <w:drawing>
          <wp:anchor distT="0" distB="0" distL="114300" distR="114300" simplePos="0" relativeHeight="251638784" behindDoc="1" locked="0" layoutInCell="1" allowOverlap="1" wp14:anchorId="4993F063" wp14:editId="4B79D5FD">
            <wp:simplePos x="0" y="0"/>
            <wp:positionH relativeFrom="column">
              <wp:posOffset>2329815</wp:posOffset>
            </wp:positionH>
            <wp:positionV relativeFrom="paragraph">
              <wp:posOffset>0</wp:posOffset>
            </wp:positionV>
            <wp:extent cx="756542" cy="1062990"/>
            <wp:effectExtent l="0" t="0" r="5715" b="3810"/>
            <wp:wrapTight wrapText="bothSides">
              <wp:wrapPolygon edited="0">
                <wp:start x="0" y="0"/>
                <wp:lineTo x="0" y="21290"/>
                <wp:lineTo x="21219" y="21290"/>
                <wp:lineTo x="21219" y="0"/>
                <wp:lineTo x="0" y="0"/>
              </wp:wrapPolygon>
            </wp:wrapTight>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56542" cy="1062990"/>
                    </a:xfrm>
                    <a:prstGeom prst="rect">
                      <a:avLst/>
                    </a:prstGeom>
                  </pic:spPr>
                </pic:pic>
              </a:graphicData>
            </a:graphic>
          </wp:anchor>
        </w:drawing>
      </w:r>
    </w:p>
    <w:p w:rsidR="00A01F06" w:rsidRDefault="00A01F06" w:rsidP="005E7E88">
      <w:pPr>
        <w:tabs>
          <w:tab w:val="left" w:pos="0"/>
          <w:tab w:val="left" w:pos="708"/>
          <w:tab w:val="center" w:pos="4320"/>
          <w:tab w:val="right" w:pos="8640"/>
        </w:tabs>
        <w:overflowPunct w:val="0"/>
        <w:autoSpaceDE w:val="0"/>
        <w:autoSpaceDN w:val="0"/>
        <w:adjustRightInd w:val="0"/>
        <w:spacing w:after="0" w:line="240" w:lineRule="auto"/>
        <w:jc w:val="center"/>
        <w:textAlignment w:val="baseline"/>
        <w:rPr>
          <w:rFonts w:ascii="Times New Roman" w:eastAsia="Times New Roman" w:hAnsi="Times New Roman" w:cs="Times New Roman"/>
          <w:color w:val="000000"/>
          <w:sz w:val="24"/>
          <w:szCs w:val="24"/>
          <w:lang w:eastAsia="pt-BR"/>
        </w:rPr>
      </w:pPr>
    </w:p>
    <w:p w:rsidR="00A01F06" w:rsidRDefault="00A01F06" w:rsidP="005E7E88">
      <w:pPr>
        <w:tabs>
          <w:tab w:val="left" w:pos="0"/>
          <w:tab w:val="left" w:pos="708"/>
          <w:tab w:val="center" w:pos="4320"/>
          <w:tab w:val="right" w:pos="8640"/>
        </w:tabs>
        <w:overflowPunct w:val="0"/>
        <w:autoSpaceDE w:val="0"/>
        <w:autoSpaceDN w:val="0"/>
        <w:adjustRightInd w:val="0"/>
        <w:spacing w:after="0" w:line="240" w:lineRule="auto"/>
        <w:jc w:val="center"/>
        <w:textAlignment w:val="baseline"/>
        <w:rPr>
          <w:rFonts w:ascii="Times New Roman" w:eastAsia="Times New Roman" w:hAnsi="Times New Roman" w:cs="Times New Roman"/>
          <w:color w:val="000000"/>
          <w:sz w:val="24"/>
          <w:szCs w:val="24"/>
          <w:lang w:eastAsia="pt-BR"/>
        </w:rPr>
      </w:pPr>
    </w:p>
    <w:p w:rsidR="00A01F06" w:rsidRDefault="00A01F06" w:rsidP="005E7E88">
      <w:pPr>
        <w:tabs>
          <w:tab w:val="left" w:pos="0"/>
          <w:tab w:val="left" w:pos="708"/>
          <w:tab w:val="center" w:pos="4320"/>
          <w:tab w:val="right" w:pos="8640"/>
        </w:tabs>
        <w:overflowPunct w:val="0"/>
        <w:autoSpaceDE w:val="0"/>
        <w:autoSpaceDN w:val="0"/>
        <w:adjustRightInd w:val="0"/>
        <w:spacing w:after="0" w:line="240" w:lineRule="auto"/>
        <w:jc w:val="center"/>
        <w:textAlignment w:val="baseline"/>
        <w:rPr>
          <w:rFonts w:ascii="Times New Roman" w:eastAsia="Times New Roman" w:hAnsi="Times New Roman" w:cs="Times New Roman"/>
          <w:color w:val="000000"/>
          <w:sz w:val="24"/>
          <w:szCs w:val="24"/>
          <w:lang w:eastAsia="pt-BR"/>
        </w:rPr>
      </w:pPr>
    </w:p>
    <w:p w:rsidR="00A01F06" w:rsidRDefault="00A01F06" w:rsidP="005E7E88">
      <w:pPr>
        <w:tabs>
          <w:tab w:val="left" w:pos="0"/>
          <w:tab w:val="left" w:pos="708"/>
          <w:tab w:val="center" w:pos="4320"/>
          <w:tab w:val="right" w:pos="8640"/>
        </w:tabs>
        <w:overflowPunct w:val="0"/>
        <w:autoSpaceDE w:val="0"/>
        <w:autoSpaceDN w:val="0"/>
        <w:adjustRightInd w:val="0"/>
        <w:spacing w:after="0" w:line="240" w:lineRule="auto"/>
        <w:jc w:val="center"/>
        <w:textAlignment w:val="baseline"/>
        <w:rPr>
          <w:rFonts w:ascii="Times New Roman" w:eastAsia="Times New Roman" w:hAnsi="Times New Roman" w:cs="Times New Roman"/>
          <w:color w:val="000000"/>
          <w:sz w:val="24"/>
          <w:szCs w:val="24"/>
          <w:lang w:eastAsia="pt-BR"/>
        </w:rPr>
      </w:pPr>
    </w:p>
    <w:p w:rsidR="00A01F06" w:rsidRDefault="00A01F06" w:rsidP="005E7E88">
      <w:pPr>
        <w:tabs>
          <w:tab w:val="left" w:pos="0"/>
          <w:tab w:val="left" w:pos="708"/>
          <w:tab w:val="center" w:pos="4320"/>
          <w:tab w:val="right" w:pos="8640"/>
        </w:tabs>
        <w:overflowPunct w:val="0"/>
        <w:autoSpaceDE w:val="0"/>
        <w:autoSpaceDN w:val="0"/>
        <w:adjustRightInd w:val="0"/>
        <w:spacing w:after="0" w:line="240" w:lineRule="auto"/>
        <w:jc w:val="center"/>
        <w:textAlignment w:val="baseline"/>
        <w:rPr>
          <w:rFonts w:ascii="Times New Roman" w:eastAsia="Times New Roman" w:hAnsi="Times New Roman" w:cs="Times New Roman"/>
          <w:color w:val="000000"/>
          <w:sz w:val="24"/>
          <w:szCs w:val="24"/>
          <w:lang w:eastAsia="pt-BR"/>
        </w:rPr>
      </w:pPr>
    </w:p>
    <w:p w:rsidR="005E7E88" w:rsidRPr="00C67CB5" w:rsidRDefault="005E7E88" w:rsidP="00A01F06">
      <w:pPr>
        <w:tabs>
          <w:tab w:val="left" w:pos="0"/>
          <w:tab w:val="left" w:pos="708"/>
          <w:tab w:val="center" w:pos="4320"/>
          <w:tab w:val="right" w:pos="8640"/>
        </w:tabs>
        <w:overflowPunct w:val="0"/>
        <w:autoSpaceDE w:val="0"/>
        <w:autoSpaceDN w:val="0"/>
        <w:adjustRightInd w:val="0"/>
        <w:spacing w:after="0" w:line="360" w:lineRule="auto"/>
        <w:jc w:val="center"/>
        <w:textAlignment w:val="baseline"/>
        <w:rPr>
          <w:rFonts w:ascii="Times New Roman" w:eastAsia="Times New Roman" w:hAnsi="Times New Roman" w:cs="Times New Roman"/>
          <w:b/>
          <w:color w:val="000000"/>
          <w:sz w:val="28"/>
          <w:szCs w:val="28"/>
          <w:lang w:eastAsia="pt-BR"/>
        </w:rPr>
      </w:pPr>
      <w:r w:rsidRPr="00C67CB5">
        <w:rPr>
          <w:rFonts w:ascii="Times New Roman" w:eastAsia="Times New Roman" w:hAnsi="Times New Roman" w:cs="Times New Roman"/>
          <w:b/>
          <w:color w:val="000000"/>
          <w:sz w:val="28"/>
          <w:szCs w:val="28"/>
          <w:lang w:eastAsia="pt-BR"/>
        </w:rPr>
        <w:t>UNIVERSIDADE FEDERAL DO PIAUÍ</w:t>
      </w:r>
    </w:p>
    <w:p w:rsidR="005E7E88" w:rsidRPr="00C67CB5" w:rsidRDefault="005E7E88" w:rsidP="00A01F06">
      <w:pPr>
        <w:tabs>
          <w:tab w:val="left" w:pos="0"/>
          <w:tab w:val="left" w:pos="708"/>
          <w:tab w:val="center" w:pos="4320"/>
          <w:tab w:val="right" w:pos="8640"/>
        </w:tabs>
        <w:overflowPunct w:val="0"/>
        <w:autoSpaceDE w:val="0"/>
        <w:autoSpaceDN w:val="0"/>
        <w:adjustRightInd w:val="0"/>
        <w:spacing w:after="0" w:line="360" w:lineRule="auto"/>
        <w:ind w:left="12"/>
        <w:jc w:val="center"/>
        <w:textAlignment w:val="baseline"/>
        <w:rPr>
          <w:rFonts w:ascii="Times New Roman" w:eastAsia="Times New Roman" w:hAnsi="Times New Roman" w:cs="Times New Roman"/>
          <w:b/>
          <w:color w:val="000000"/>
          <w:sz w:val="28"/>
          <w:szCs w:val="28"/>
          <w:lang w:eastAsia="pt-BR"/>
        </w:rPr>
      </w:pPr>
      <w:r w:rsidRPr="00C67CB5">
        <w:rPr>
          <w:rFonts w:ascii="Times New Roman" w:eastAsia="Times New Roman" w:hAnsi="Times New Roman" w:cs="Times New Roman"/>
          <w:b/>
          <w:color w:val="000000"/>
          <w:sz w:val="28"/>
          <w:szCs w:val="28"/>
          <w:lang w:eastAsia="pt-BR"/>
        </w:rPr>
        <w:t>CAMPUS PROFESSORA CINOBELINA ELVAS</w:t>
      </w:r>
    </w:p>
    <w:p w:rsidR="005E7E88" w:rsidRPr="00C67CB5" w:rsidRDefault="005E7E88" w:rsidP="00A01F06">
      <w:pPr>
        <w:tabs>
          <w:tab w:val="left" w:pos="0"/>
          <w:tab w:val="left" w:pos="708"/>
          <w:tab w:val="center" w:pos="4320"/>
          <w:tab w:val="right" w:pos="8640"/>
        </w:tabs>
        <w:overflowPunct w:val="0"/>
        <w:autoSpaceDE w:val="0"/>
        <w:autoSpaceDN w:val="0"/>
        <w:adjustRightInd w:val="0"/>
        <w:spacing w:after="0" w:line="360" w:lineRule="auto"/>
        <w:ind w:left="12"/>
        <w:jc w:val="center"/>
        <w:textAlignment w:val="baseline"/>
        <w:rPr>
          <w:rFonts w:ascii="Times New Roman" w:eastAsia="Times New Roman" w:hAnsi="Times New Roman" w:cs="Times New Roman"/>
          <w:b/>
          <w:color w:val="000000"/>
          <w:sz w:val="28"/>
          <w:szCs w:val="28"/>
          <w:lang w:eastAsia="pt-BR"/>
        </w:rPr>
      </w:pPr>
      <w:r w:rsidRPr="00C67CB5">
        <w:rPr>
          <w:rFonts w:ascii="Times New Roman" w:eastAsia="Times New Roman" w:hAnsi="Times New Roman" w:cs="Times New Roman"/>
          <w:b/>
          <w:color w:val="000000"/>
          <w:sz w:val="28"/>
          <w:szCs w:val="28"/>
          <w:lang w:eastAsia="pt-BR"/>
        </w:rPr>
        <w:t xml:space="preserve">PROGRAMA DE PÓS-GRADUAÇÃO EM </w:t>
      </w:r>
      <w:r w:rsidR="00A01F06" w:rsidRPr="00C67CB5">
        <w:rPr>
          <w:rFonts w:ascii="Times New Roman" w:eastAsia="Times New Roman" w:hAnsi="Times New Roman" w:cs="Times New Roman"/>
          <w:b/>
          <w:color w:val="000000"/>
          <w:sz w:val="28"/>
          <w:szCs w:val="28"/>
          <w:lang w:eastAsia="pt-BR"/>
        </w:rPr>
        <w:t>ZOOTECNIA</w:t>
      </w:r>
    </w:p>
    <w:p w:rsidR="005E7E88" w:rsidRDefault="005E7E88" w:rsidP="00C67CB5">
      <w:pPr>
        <w:spacing w:after="0" w:line="360" w:lineRule="auto"/>
        <w:rPr>
          <w:rFonts w:ascii="Times New Roman" w:eastAsia="Times New Roman" w:hAnsi="Times New Roman" w:cs="Times New Roman"/>
          <w:sz w:val="28"/>
          <w:szCs w:val="28"/>
          <w:lang w:eastAsia="pt-BR"/>
        </w:rPr>
      </w:pPr>
    </w:p>
    <w:p w:rsidR="00C67CB5" w:rsidRDefault="00C67CB5" w:rsidP="00C67CB5">
      <w:pPr>
        <w:spacing w:after="0" w:line="360" w:lineRule="auto"/>
        <w:rPr>
          <w:rFonts w:ascii="Times New Roman" w:eastAsia="Times New Roman" w:hAnsi="Times New Roman" w:cs="Times New Roman"/>
          <w:sz w:val="28"/>
          <w:szCs w:val="28"/>
          <w:lang w:eastAsia="pt-BR"/>
        </w:rPr>
      </w:pPr>
    </w:p>
    <w:p w:rsidR="00C67CB5" w:rsidRDefault="00C67CB5" w:rsidP="00C67CB5">
      <w:pPr>
        <w:spacing w:after="0" w:line="360" w:lineRule="auto"/>
        <w:rPr>
          <w:rFonts w:ascii="Times New Roman" w:eastAsia="Times New Roman" w:hAnsi="Times New Roman" w:cs="Times New Roman"/>
          <w:sz w:val="28"/>
          <w:szCs w:val="28"/>
          <w:lang w:eastAsia="pt-BR"/>
        </w:rPr>
      </w:pPr>
    </w:p>
    <w:p w:rsidR="00C67CB5" w:rsidRPr="005E7E88" w:rsidRDefault="00C67CB5" w:rsidP="00C67CB5">
      <w:pPr>
        <w:spacing w:after="0" w:line="360" w:lineRule="auto"/>
        <w:rPr>
          <w:rFonts w:ascii="Times New Roman" w:eastAsia="Times New Roman" w:hAnsi="Times New Roman" w:cs="Times New Roman"/>
          <w:sz w:val="28"/>
          <w:szCs w:val="28"/>
          <w:lang w:eastAsia="pt-BR"/>
        </w:rPr>
      </w:pPr>
    </w:p>
    <w:p w:rsidR="005E7E88" w:rsidRPr="005E7E88" w:rsidRDefault="005E7E88" w:rsidP="00C67CB5">
      <w:pPr>
        <w:spacing w:after="0" w:line="360" w:lineRule="auto"/>
        <w:rPr>
          <w:rFonts w:ascii="Times New Roman" w:eastAsia="Times New Roman" w:hAnsi="Times New Roman" w:cs="Times New Roman"/>
          <w:sz w:val="28"/>
          <w:szCs w:val="28"/>
          <w:lang w:eastAsia="pt-BR"/>
        </w:rPr>
      </w:pPr>
    </w:p>
    <w:p w:rsidR="005E7E88" w:rsidRPr="005E7E88" w:rsidRDefault="005E7E88" w:rsidP="00C67CB5">
      <w:pPr>
        <w:spacing w:after="0" w:line="360" w:lineRule="auto"/>
        <w:rPr>
          <w:rFonts w:ascii="Times New Roman" w:eastAsia="Times New Roman" w:hAnsi="Times New Roman" w:cs="Times New Roman"/>
          <w:sz w:val="28"/>
          <w:szCs w:val="28"/>
          <w:lang w:eastAsia="pt-BR"/>
        </w:rPr>
      </w:pPr>
    </w:p>
    <w:p w:rsidR="005E7E88" w:rsidRPr="005E7E88" w:rsidRDefault="005E7E88" w:rsidP="00C67CB5">
      <w:pPr>
        <w:spacing w:after="0" w:line="360" w:lineRule="auto"/>
        <w:rPr>
          <w:rFonts w:ascii="Times New Roman" w:eastAsia="Times New Roman" w:hAnsi="Times New Roman" w:cs="Times New Roman"/>
          <w:sz w:val="28"/>
          <w:szCs w:val="28"/>
          <w:lang w:eastAsia="pt-BR"/>
        </w:rPr>
      </w:pPr>
    </w:p>
    <w:p w:rsidR="005E7E88" w:rsidRPr="005E7E88" w:rsidRDefault="005E7E88" w:rsidP="005E7E88">
      <w:pPr>
        <w:spacing w:after="200" w:line="276" w:lineRule="auto"/>
        <w:rPr>
          <w:rFonts w:ascii="Times New Roman" w:eastAsia="Times New Roman" w:hAnsi="Times New Roman" w:cs="Times New Roman"/>
          <w:sz w:val="28"/>
          <w:szCs w:val="28"/>
          <w:lang w:eastAsia="pt-BR"/>
        </w:rPr>
      </w:pPr>
    </w:p>
    <w:p w:rsidR="005E7E88" w:rsidRPr="00C67CB5" w:rsidRDefault="002F60E1" w:rsidP="009A6262">
      <w:pPr>
        <w:spacing w:after="200" w:line="276" w:lineRule="auto"/>
        <w:jc w:val="center"/>
        <w:rPr>
          <w:rFonts w:ascii="Times New Roman" w:eastAsia="Times New Roman" w:hAnsi="Times New Roman" w:cs="Times New Roman"/>
          <w:sz w:val="32"/>
          <w:szCs w:val="32"/>
          <w:lang w:eastAsia="pt-BR"/>
        </w:rPr>
      </w:pPr>
      <w:r w:rsidRPr="00C67CB5">
        <w:rPr>
          <w:rFonts w:ascii="Times New Roman" w:eastAsia="Times New Roman" w:hAnsi="Times New Roman" w:cs="Times New Roman"/>
          <w:b/>
          <w:sz w:val="32"/>
          <w:szCs w:val="32"/>
          <w:lang w:eastAsia="pt-BR"/>
        </w:rPr>
        <w:t>VIABILIDADE NEONATAL DE CORDEIROS ATRAVÉS DA AVALIAÇÃO CL</w:t>
      </w:r>
      <w:r w:rsidR="00097D36" w:rsidRPr="00C67CB5">
        <w:rPr>
          <w:rFonts w:ascii="Times New Roman" w:eastAsia="Times New Roman" w:hAnsi="Times New Roman" w:cs="Times New Roman"/>
          <w:b/>
          <w:sz w:val="32"/>
          <w:szCs w:val="32"/>
          <w:lang w:eastAsia="pt-BR"/>
        </w:rPr>
        <w:t xml:space="preserve">ÍNICA E </w:t>
      </w:r>
      <w:r w:rsidR="00E22DDE">
        <w:rPr>
          <w:rFonts w:ascii="Times New Roman" w:eastAsia="Times New Roman" w:hAnsi="Times New Roman" w:cs="Times New Roman"/>
          <w:b/>
          <w:sz w:val="32"/>
          <w:szCs w:val="32"/>
          <w:lang w:eastAsia="pt-BR"/>
        </w:rPr>
        <w:t>DE CORTISOL</w:t>
      </w:r>
    </w:p>
    <w:p w:rsidR="005E7E88" w:rsidRPr="005E7E88" w:rsidRDefault="005E7E88" w:rsidP="005E7E88">
      <w:pPr>
        <w:spacing w:after="200" w:line="276" w:lineRule="auto"/>
        <w:jc w:val="center"/>
        <w:rPr>
          <w:rFonts w:ascii="Times New Roman" w:eastAsia="Times New Roman" w:hAnsi="Times New Roman" w:cs="Times New Roman"/>
          <w:sz w:val="28"/>
          <w:szCs w:val="28"/>
          <w:lang w:eastAsia="pt-BR"/>
        </w:rPr>
      </w:pPr>
    </w:p>
    <w:p w:rsidR="005E7E88" w:rsidRPr="005E7E88" w:rsidRDefault="005E7E88" w:rsidP="005E7E88">
      <w:pPr>
        <w:spacing w:after="200" w:line="276" w:lineRule="auto"/>
        <w:rPr>
          <w:rFonts w:ascii="Times New Roman" w:eastAsia="Times New Roman" w:hAnsi="Times New Roman" w:cs="Times New Roman"/>
          <w:sz w:val="28"/>
          <w:szCs w:val="28"/>
          <w:lang w:eastAsia="pt-BR"/>
        </w:rPr>
      </w:pPr>
    </w:p>
    <w:p w:rsidR="005E7E88" w:rsidRPr="005E7E88" w:rsidRDefault="005E7E88" w:rsidP="005E7E88">
      <w:pPr>
        <w:spacing w:after="200" w:line="276" w:lineRule="auto"/>
        <w:rPr>
          <w:rFonts w:ascii="Times New Roman" w:eastAsia="Times New Roman" w:hAnsi="Times New Roman" w:cs="Times New Roman"/>
          <w:sz w:val="28"/>
          <w:szCs w:val="28"/>
          <w:lang w:eastAsia="pt-BR"/>
        </w:rPr>
      </w:pPr>
    </w:p>
    <w:p w:rsidR="005E7E88" w:rsidRPr="005E7E88" w:rsidRDefault="005E7E88" w:rsidP="005E7E88">
      <w:pPr>
        <w:spacing w:after="200" w:line="276" w:lineRule="auto"/>
        <w:rPr>
          <w:rFonts w:ascii="Times New Roman" w:eastAsia="Times New Roman" w:hAnsi="Times New Roman" w:cs="Times New Roman"/>
          <w:sz w:val="28"/>
          <w:szCs w:val="28"/>
          <w:lang w:eastAsia="pt-BR"/>
        </w:rPr>
      </w:pPr>
    </w:p>
    <w:p w:rsidR="005E7E88" w:rsidRPr="005E7E88" w:rsidRDefault="005E7E88" w:rsidP="005E7E88">
      <w:pPr>
        <w:spacing w:after="200" w:line="276" w:lineRule="auto"/>
        <w:rPr>
          <w:rFonts w:ascii="Times New Roman" w:eastAsia="Times New Roman" w:hAnsi="Times New Roman" w:cs="Times New Roman"/>
          <w:sz w:val="28"/>
          <w:szCs w:val="28"/>
          <w:lang w:eastAsia="pt-BR"/>
        </w:rPr>
      </w:pPr>
    </w:p>
    <w:p w:rsidR="005E7E88" w:rsidRDefault="005E7E88" w:rsidP="005E7E88">
      <w:pPr>
        <w:spacing w:after="200" w:line="276" w:lineRule="auto"/>
        <w:rPr>
          <w:rFonts w:ascii="Times New Roman" w:eastAsia="Times New Roman" w:hAnsi="Times New Roman" w:cs="Times New Roman"/>
          <w:sz w:val="28"/>
          <w:szCs w:val="28"/>
          <w:lang w:eastAsia="pt-BR"/>
        </w:rPr>
      </w:pPr>
    </w:p>
    <w:p w:rsidR="00C67CB5" w:rsidRDefault="00C67CB5" w:rsidP="005E7E88">
      <w:pPr>
        <w:spacing w:after="200" w:line="276" w:lineRule="auto"/>
        <w:rPr>
          <w:rFonts w:ascii="Times New Roman" w:eastAsia="Times New Roman" w:hAnsi="Times New Roman" w:cs="Times New Roman"/>
          <w:sz w:val="28"/>
          <w:szCs w:val="28"/>
          <w:lang w:eastAsia="pt-BR"/>
        </w:rPr>
      </w:pPr>
    </w:p>
    <w:p w:rsidR="00F86440" w:rsidRPr="005E7E88" w:rsidRDefault="00F86440" w:rsidP="005E7E88">
      <w:pPr>
        <w:spacing w:after="200" w:line="276" w:lineRule="auto"/>
        <w:rPr>
          <w:rFonts w:ascii="Times New Roman" w:eastAsia="Times New Roman" w:hAnsi="Times New Roman" w:cs="Times New Roman"/>
          <w:sz w:val="28"/>
          <w:szCs w:val="28"/>
          <w:lang w:eastAsia="pt-BR"/>
        </w:rPr>
      </w:pPr>
    </w:p>
    <w:p w:rsidR="005E7E88" w:rsidRPr="00C67CB5" w:rsidRDefault="00A01F06" w:rsidP="005E7E88">
      <w:pPr>
        <w:spacing w:after="200" w:line="276" w:lineRule="auto"/>
        <w:jc w:val="center"/>
        <w:rPr>
          <w:rFonts w:ascii="Times New Roman" w:eastAsia="Times New Roman" w:hAnsi="Times New Roman" w:cs="Times New Roman"/>
          <w:sz w:val="28"/>
          <w:szCs w:val="28"/>
          <w:lang w:eastAsia="pt-BR"/>
        </w:rPr>
      </w:pPr>
      <w:r w:rsidRPr="00C67CB5">
        <w:rPr>
          <w:rFonts w:ascii="Times New Roman" w:eastAsia="Times New Roman" w:hAnsi="Times New Roman" w:cs="Times New Roman"/>
          <w:sz w:val="28"/>
          <w:szCs w:val="28"/>
          <w:lang w:eastAsia="pt-BR"/>
        </w:rPr>
        <w:t>GLAUCIA BRANDÃO FAGUNDES</w:t>
      </w:r>
    </w:p>
    <w:p w:rsidR="005E7E88" w:rsidRPr="00C67CB5" w:rsidRDefault="005E7E88" w:rsidP="005E7E88">
      <w:pPr>
        <w:spacing w:after="0" w:line="240" w:lineRule="auto"/>
        <w:jc w:val="center"/>
        <w:rPr>
          <w:rFonts w:ascii="Times New Roman" w:eastAsia="Times New Roman" w:hAnsi="Times New Roman" w:cs="Times New Roman"/>
          <w:sz w:val="28"/>
          <w:szCs w:val="28"/>
          <w:lang w:eastAsia="pt-BR"/>
        </w:rPr>
      </w:pPr>
      <w:r w:rsidRPr="00C67CB5">
        <w:rPr>
          <w:rFonts w:ascii="Times New Roman" w:eastAsia="Times New Roman" w:hAnsi="Times New Roman" w:cs="Times New Roman"/>
          <w:sz w:val="28"/>
          <w:szCs w:val="28"/>
          <w:lang w:eastAsia="pt-BR"/>
        </w:rPr>
        <w:t>BOM JESUS-PI</w:t>
      </w:r>
    </w:p>
    <w:p w:rsidR="005E7E88" w:rsidRPr="00C67CB5" w:rsidRDefault="00A01F06" w:rsidP="005E7E88">
      <w:pPr>
        <w:spacing w:after="0" w:line="240" w:lineRule="auto"/>
        <w:jc w:val="center"/>
        <w:rPr>
          <w:rFonts w:ascii="Times New Roman" w:eastAsia="Times New Roman" w:hAnsi="Times New Roman" w:cs="Times New Roman"/>
          <w:noProof/>
          <w:color w:val="000000"/>
          <w:sz w:val="28"/>
          <w:szCs w:val="28"/>
          <w:lang w:eastAsia="pt-BR"/>
        </w:rPr>
      </w:pPr>
      <w:r w:rsidRPr="00C67CB5">
        <w:rPr>
          <w:rFonts w:ascii="Times New Roman" w:eastAsia="Times New Roman" w:hAnsi="Times New Roman" w:cs="Times New Roman"/>
          <w:noProof/>
          <w:color w:val="000000"/>
          <w:sz w:val="28"/>
          <w:szCs w:val="28"/>
          <w:lang w:eastAsia="pt-BR"/>
        </w:rPr>
        <w:t>2017</w:t>
      </w:r>
    </w:p>
    <w:p w:rsidR="009A6262" w:rsidRPr="00F86440" w:rsidRDefault="009A6262" w:rsidP="00F86440">
      <w:pPr>
        <w:spacing w:after="0" w:line="360" w:lineRule="auto"/>
        <w:jc w:val="center"/>
        <w:rPr>
          <w:rFonts w:ascii="Times New Roman" w:eastAsia="Times New Roman" w:hAnsi="Times New Roman" w:cs="Times New Roman"/>
          <w:b/>
          <w:sz w:val="28"/>
          <w:szCs w:val="28"/>
          <w:lang w:eastAsia="pt-BR"/>
        </w:rPr>
      </w:pPr>
      <w:r w:rsidRPr="00F86440">
        <w:rPr>
          <w:rFonts w:ascii="Times New Roman" w:eastAsia="Times New Roman" w:hAnsi="Times New Roman" w:cs="Times New Roman"/>
          <w:b/>
          <w:sz w:val="28"/>
          <w:szCs w:val="28"/>
          <w:lang w:eastAsia="pt-BR"/>
        </w:rPr>
        <w:lastRenderedPageBreak/>
        <w:t>GLAUCIA BRANDÃO FAGUNDES</w:t>
      </w:r>
    </w:p>
    <w:p w:rsidR="005E7E88" w:rsidRDefault="005E7E88" w:rsidP="00F86440">
      <w:pPr>
        <w:spacing w:after="0" w:line="360" w:lineRule="auto"/>
        <w:jc w:val="center"/>
        <w:rPr>
          <w:rFonts w:ascii="Times New Roman" w:eastAsia="Times New Roman" w:hAnsi="Times New Roman" w:cs="Times New Roman"/>
          <w:b/>
          <w:sz w:val="28"/>
          <w:szCs w:val="28"/>
          <w:lang w:eastAsia="pt-BR"/>
        </w:rPr>
      </w:pPr>
    </w:p>
    <w:p w:rsidR="00F86440" w:rsidRDefault="00F86440" w:rsidP="00F86440">
      <w:pPr>
        <w:spacing w:after="0" w:line="360" w:lineRule="auto"/>
        <w:jc w:val="center"/>
        <w:rPr>
          <w:rFonts w:ascii="Times New Roman" w:eastAsia="Times New Roman" w:hAnsi="Times New Roman" w:cs="Times New Roman"/>
          <w:b/>
          <w:sz w:val="28"/>
          <w:szCs w:val="28"/>
          <w:lang w:eastAsia="pt-BR"/>
        </w:rPr>
      </w:pPr>
    </w:p>
    <w:p w:rsidR="00F86440" w:rsidRDefault="00F86440" w:rsidP="00F86440">
      <w:pPr>
        <w:spacing w:after="0" w:line="360" w:lineRule="auto"/>
        <w:jc w:val="center"/>
        <w:rPr>
          <w:rFonts w:ascii="Times New Roman" w:eastAsia="Times New Roman" w:hAnsi="Times New Roman" w:cs="Times New Roman"/>
          <w:b/>
          <w:sz w:val="28"/>
          <w:szCs w:val="28"/>
          <w:lang w:eastAsia="pt-BR"/>
        </w:rPr>
      </w:pPr>
    </w:p>
    <w:p w:rsidR="00F86440" w:rsidRDefault="00F86440" w:rsidP="00F86440">
      <w:pPr>
        <w:spacing w:after="0" w:line="360" w:lineRule="auto"/>
        <w:jc w:val="center"/>
        <w:rPr>
          <w:rFonts w:ascii="Times New Roman" w:eastAsia="Times New Roman" w:hAnsi="Times New Roman" w:cs="Times New Roman"/>
          <w:b/>
          <w:sz w:val="28"/>
          <w:szCs w:val="28"/>
          <w:lang w:eastAsia="pt-BR"/>
        </w:rPr>
      </w:pPr>
    </w:p>
    <w:p w:rsidR="00F86440" w:rsidRPr="005E7E88" w:rsidRDefault="00F86440" w:rsidP="00F86440">
      <w:pPr>
        <w:spacing w:after="0" w:line="360" w:lineRule="auto"/>
        <w:jc w:val="center"/>
        <w:rPr>
          <w:rFonts w:ascii="Times New Roman" w:eastAsia="Times New Roman" w:hAnsi="Times New Roman" w:cs="Times New Roman"/>
          <w:b/>
          <w:sz w:val="28"/>
          <w:szCs w:val="28"/>
          <w:lang w:eastAsia="pt-BR"/>
        </w:rPr>
      </w:pPr>
    </w:p>
    <w:p w:rsidR="005E7E88" w:rsidRPr="005E7E88" w:rsidRDefault="005E7E88" w:rsidP="00F86440">
      <w:pPr>
        <w:spacing w:after="0" w:line="360" w:lineRule="auto"/>
        <w:jc w:val="center"/>
        <w:rPr>
          <w:rFonts w:ascii="Times New Roman" w:eastAsia="Times New Roman" w:hAnsi="Times New Roman" w:cs="Times New Roman"/>
          <w:b/>
          <w:sz w:val="28"/>
          <w:szCs w:val="28"/>
          <w:lang w:eastAsia="pt-BR"/>
        </w:rPr>
      </w:pPr>
    </w:p>
    <w:p w:rsidR="005E7E88" w:rsidRPr="005E7E88" w:rsidRDefault="005E7E88" w:rsidP="005E7E88">
      <w:pPr>
        <w:spacing w:after="200" w:line="276" w:lineRule="auto"/>
        <w:jc w:val="both"/>
        <w:rPr>
          <w:rFonts w:ascii="Times New Roman" w:eastAsia="Times New Roman" w:hAnsi="Times New Roman" w:cs="Times New Roman"/>
          <w:sz w:val="24"/>
          <w:szCs w:val="24"/>
          <w:lang w:eastAsia="pt-BR"/>
        </w:rPr>
      </w:pPr>
    </w:p>
    <w:p w:rsidR="002F60E1" w:rsidRPr="006C4D2A" w:rsidRDefault="002F60E1" w:rsidP="002F60E1">
      <w:pPr>
        <w:spacing w:after="200" w:line="276" w:lineRule="auto"/>
        <w:jc w:val="center"/>
        <w:rPr>
          <w:rFonts w:ascii="Times New Roman" w:eastAsia="Times New Roman" w:hAnsi="Times New Roman" w:cs="Times New Roman"/>
          <w:sz w:val="32"/>
          <w:szCs w:val="32"/>
          <w:lang w:eastAsia="pt-BR"/>
        </w:rPr>
      </w:pPr>
      <w:r w:rsidRPr="006C4D2A">
        <w:rPr>
          <w:rFonts w:ascii="Times New Roman" w:eastAsia="Times New Roman" w:hAnsi="Times New Roman" w:cs="Times New Roman"/>
          <w:b/>
          <w:sz w:val="32"/>
          <w:szCs w:val="32"/>
          <w:lang w:eastAsia="pt-BR"/>
        </w:rPr>
        <w:t>VIABILIDADE NEONATAL DE CORDEIROS ATRAVÉS DA AVALIAÇÃO CL</w:t>
      </w:r>
      <w:r w:rsidR="004F54A2" w:rsidRPr="006C4D2A">
        <w:rPr>
          <w:rFonts w:ascii="Times New Roman" w:eastAsia="Times New Roman" w:hAnsi="Times New Roman" w:cs="Times New Roman"/>
          <w:b/>
          <w:sz w:val="32"/>
          <w:szCs w:val="32"/>
          <w:lang w:eastAsia="pt-BR"/>
        </w:rPr>
        <w:t xml:space="preserve">ÍNICA </w:t>
      </w:r>
      <w:r w:rsidR="00CF081D" w:rsidRPr="00C67CB5">
        <w:rPr>
          <w:rFonts w:ascii="Times New Roman" w:eastAsia="Times New Roman" w:hAnsi="Times New Roman" w:cs="Times New Roman"/>
          <w:b/>
          <w:sz w:val="32"/>
          <w:szCs w:val="32"/>
          <w:lang w:eastAsia="pt-BR"/>
        </w:rPr>
        <w:t xml:space="preserve">E </w:t>
      </w:r>
      <w:r w:rsidR="00CF081D">
        <w:rPr>
          <w:rFonts w:ascii="Times New Roman" w:eastAsia="Times New Roman" w:hAnsi="Times New Roman" w:cs="Times New Roman"/>
          <w:b/>
          <w:sz w:val="32"/>
          <w:szCs w:val="32"/>
          <w:lang w:eastAsia="pt-BR"/>
        </w:rPr>
        <w:t>DE CORTISOL</w:t>
      </w:r>
    </w:p>
    <w:p w:rsidR="006C4D2A" w:rsidRDefault="006C4D2A" w:rsidP="006C4D2A">
      <w:pPr>
        <w:spacing w:after="0" w:line="360" w:lineRule="auto"/>
        <w:ind w:left="3544" w:hanging="567"/>
        <w:rPr>
          <w:rFonts w:ascii="Times New Roman" w:eastAsia="Times New Roman" w:hAnsi="Times New Roman" w:cs="Times New Roman"/>
          <w:b/>
          <w:sz w:val="24"/>
          <w:szCs w:val="24"/>
          <w:lang w:eastAsia="pt-BR"/>
        </w:rPr>
      </w:pPr>
    </w:p>
    <w:p w:rsidR="006C4D2A" w:rsidRDefault="006C4D2A" w:rsidP="006C4D2A">
      <w:pPr>
        <w:spacing w:after="0" w:line="360" w:lineRule="auto"/>
        <w:ind w:left="3544" w:hanging="567"/>
        <w:rPr>
          <w:rFonts w:ascii="Times New Roman" w:eastAsia="Times New Roman" w:hAnsi="Times New Roman" w:cs="Times New Roman"/>
          <w:b/>
          <w:sz w:val="24"/>
          <w:szCs w:val="24"/>
          <w:lang w:eastAsia="pt-BR"/>
        </w:rPr>
      </w:pPr>
    </w:p>
    <w:p w:rsidR="00F86440" w:rsidRPr="005E7E88" w:rsidRDefault="00F86440" w:rsidP="006C4D2A">
      <w:pPr>
        <w:spacing w:after="200" w:line="276" w:lineRule="auto"/>
        <w:ind w:left="3402" w:hanging="567"/>
        <w:rPr>
          <w:rFonts w:ascii="Times New Roman" w:eastAsia="Times New Roman" w:hAnsi="Times New Roman" w:cs="Times New Roman"/>
          <w:sz w:val="24"/>
          <w:szCs w:val="24"/>
          <w:lang w:eastAsia="pt-BR"/>
        </w:rPr>
      </w:pPr>
      <w:r w:rsidRPr="005E7E88">
        <w:rPr>
          <w:rFonts w:ascii="Times New Roman" w:eastAsia="Times New Roman" w:hAnsi="Times New Roman" w:cs="Times New Roman"/>
          <w:b/>
          <w:sz w:val="24"/>
          <w:szCs w:val="24"/>
          <w:lang w:eastAsia="pt-BR"/>
        </w:rPr>
        <w:t>Orientador</w:t>
      </w:r>
      <w:r>
        <w:rPr>
          <w:rFonts w:ascii="Times New Roman" w:eastAsia="Times New Roman" w:hAnsi="Times New Roman" w:cs="Times New Roman"/>
          <w:b/>
          <w:sz w:val="24"/>
          <w:szCs w:val="24"/>
          <w:lang w:eastAsia="pt-BR"/>
        </w:rPr>
        <w:t>a</w:t>
      </w:r>
      <w:r w:rsidRPr="005E7E88">
        <w:rPr>
          <w:rFonts w:ascii="Times New Roman" w:eastAsia="Times New Roman" w:hAnsi="Times New Roman" w:cs="Times New Roman"/>
          <w:b/>
          <w:sz w:val="24"/>
          <w:szCs w:val="24"/>
          <w:lang w:eastAsia="pt-BR"/>
        </w:rPr>
        <w:t>:</w:t>
      </w:r>
      <w:r w:rsidRPr="005E7E88">
        <w:rPr>
          <w:rFonts w:ascii="Times New Roman" w:eastAsia="Times New Roman" w:hAnsi="Times New Roman" w:cs="Times New Roman"/>
          <w:sz w:val="24"/>
          <w:szCs w:val="24"/>
          <w:lang w:eastAsia="pt-BR"/>
        </w:rPr>
        <w:t xml:space="preserve"> Prof</w:t>
      </w:r>
      <w:r>
        <w:rPr>
          <w:rFonts w:ascii="Times New Roman" w:eastAsia="Times New Roman" w:hAnsi="Times New Roman" w:cs="Times New Roman"/>
          <w:sz w:val="24"/>
          <w:szCs w:val="24"/>
          <w:lang w:eastAsia="pt-BR"/>
        </w:rPr>
        <w:t>a</w:t>
      </w:r>
      <w:r w:rsidRPr="005E7E88">
        <w:rPr>
          <w:rFonts w:ascii="Times New Roman" w:eastAsia="Times New Roman" w:hAnsi="Times New Roman" w:cs="Times New Roman"/>
          <w:sz w:val="24"/>
          <w:szCs w:val="24"/>
          <w:lang w:eastAsia="pt-BR"/>
        </w:rPr>
        <w:t>. Dr</w:t>
      </w:r>
      <w:r>
        <w:rPr>
          <w:rFonts w:ascii="Times New Roman" w:eastAsia="Times New Roman" w:hAnsi="Times New Roman" w:cs="Times New Roman"/>
          <w:sz w:val="24"/>
          <w:szCs w:val="24"/>
          <w:lang w:eastAsia="pt-BR"/>
        </w:rPr>
        <w:t>a. Tânia Vasconcelos Cavalcante</w:t>
      </w:r>
    </w:p>
    <w:p w:rsidR="00F86440" w:rsidRDefault="00F86440" w:rsidP="006C4D2A">
      <w:pPr>
        <w:spacing w:after="200" w:line="276" w:lineRule="auto"/>
        <w:ind w:left="2835" w:firstLine="567"/>
        <w:rPr>
          <w:rFonts w:ascii="Times New Roman" w:eastAsia="Times New Roman" w:hAnsi="Times New Roman" w:cs="Times New Roman"/>
          <w:sz w:val="24"/>
          <w:szCs w:val="24"/>
          <w:lang w:eastAsia="pt-BR"/>
        </w:rPr>
      </w:pPr>
      <w:r w:rsidRPr="005E7E88">
        <w:rPr>
          <w:rFonts w:ascii="Times New Roman" w:eastAsia="Times New Roman" w:hAnsi="Times New Roman" w:cs="Times New Roman"/>
          <w:b/>
          <w:sz w:val="24"/>
          <w:szCs w:val="24"/>
          <w:lang w:eastAsia="pt-BR"/>
        </w:rPr>
        <w:t>Co-orientador</w:t>
      </w:r>
      <w:r>
        <w:rPr>
          <w:rFonts w:ascii="Times New Roman" w:eastAsia="Times New Roman" w:hAnsi="Times New Roman" w:cs="Times New Roman"/>
          <w:b/>
          <w:sz w:val="24"/>
          <w:szCs w:val="24"/>
          <w:lang w:eastAsia="pt-BR"/>
        </w:rPr>
        <w:t>a</w:t>
      </w:r>
      <w:r w:rsidRPr="005E7E88">
        <w:rPr>
          <w:rFonts w:ascii="Times New Roman" w:eastAsia="Times New Roman" w:hAnsi="Times New Roman" w:cs="Times New Roman"/>
          <w:b/>
          <w:sz w:val="24"/>
          <w:szCs w:val="24"/>
          <w:lang w:eastAsia="pt-BR"/>
        </w:rPr>
        <w:t>:</w:t>
      </w:r>
      <w:r w:rsidRPr="005E7E88">
        <w:rPr>
          <w:rFonts w:ascii="Times New Roman" w:eastAsia="Times New Roman" w:hAnsi="Times New Roman" w:cs="Times New Roman"/>
          <w:sz w:val="24"/>
          <w:szCs w:val="24"/>
          <w:lang w:eastAsia="pt-BR"/>
        </w:rPr>
        <w:t xml:space="preserve"> Prof</w:t>
      </w:r>
      <w:r>
        <w:rPr>
          <w:rFonts w:ascii="Times New Roman" w:eastAsia="Times New Roman" w:hAnsi="Times New Roman" w:cs="Times New Roman"/>
          <w:sz w:val="24"/>
          <w:szCs w:val="24"/>
          <w:lang w:eastAsia="pt-BR"/>
        </w:rPr>
        <w:t>a</w:t>
      </w:r>
      <w:r w:rsidRPr="005E7E88">
        <w:rPr>
          <w:rFonts w:ascii="Times New Roman" w:eastAsia="Times New Roman" w:hAnsi="Times New Roman" w:cs="Times New Roman"/>
          <w:sz w:val="24"/>
          <w:szCs w:val="24"/>
          <w:lang w:eastAsia="pt-BR"/>
        </w:rPr>
        <w:t>. Dr</w:t>
      </w:r>
      <w:r>
        <w:rPr>
          <w:rFonts w:ascii="Times New Roman" w:eastAsia="Times New Roman" w:hAnsi="Times New Roman" w:cs="Times New Roman"/>
          <w:sz w:val="24"/>
          <w:szCs w:val="24"/>
          <w:lang w:eastAsia="pt-BR"/>
        </w:rPr>
        <w:t>a</w:t>
      </w:r>
      <w:r w:rsidRPr="005E7E88">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t>Mônica Arrivabene</w:t>
      </w:r>
    </w:p>
    <w:p w:rsidR="006C4D2A" w:rsidRPr="005E7E88" w:rsidRDefault="006C4D2A" w:rsidP="00F86440">
      <w:pPr>
        <w:spacing w:after="200" w:line="276" w:lineRule="auto"/>
        <w:ind w:left="3119" w:firstLine="567"/>
        <w:rPr>
          <w:rFonts w:ascii="Times New Roman" w:eastAsia="Times New Roman" w:hAnsi="Times New Roman" w:cs="Times New Roman"/>
          <w:sz w:val="24"/>
          <w:szCs w:val="24"/>
          <w:lang w:eastAsia="pt-BR"/>
        </w:rPr>
      </w:pPr>
    </w:p>
    <w:p w:rsidR="005E7E88" w:rsidRPr="005E7E88" w:rsidRDefault="00D5569E" w:rsidP="006C4D2A">
      <w:pPr>
        <w:spacing w:before="240" w:after="60" w:line="240" w:lineRule="auto"/>
        <w:ind w:left="2835"/>
        <w:jc w:val="both"/>
        <w:rPr>
          <w:rFonts w:ascii="Times New Roman" w:eastAsia="Times New Roman" w:hAnsi="Times New Roman" w:cs="Times New Roman"/>
          <w:iCs/>
          <w:sz w:val="24"/>
          <w:szCs w:val="18"/>
        </w:rPr>
      </w:pPr>
      <w:r>
        <w:rPr>
          <w:rFonts w:ascii="Times New Roman" w:eastAsia="Times New Roman" w:hAnsi="Times New Roman" w:cs="Times New Roman"/>
          <w:iCs/>
          <w:sz w:val="24"/>
          <w:szCs w:val="18"/>
        </w:rPr>
        <w:t xml:space="preserve">Dissertação apresentada </w:t>
      </w:r>
      <w:r w:rsidRPr="00D5569E">
        <w:rPr>
          <w:rFonts w:ascii="Times New Roman" w:eastAsia="Times New Roman" w:hAnsi="Times New Roman" w:cs="Times New Roman"/>
          <w:iCs/>
          <w:sz w:val="24"/>
          <w:szCs w:val="18"/>
        </w:rPr>
        <w:t xml:space="preserve">ao Campus Profa Cinobelina Elvas da Universidade Federal do Piauí, como parte das exigências do Programa de Pós-Graduação Zootecnia, na área de Produção Animal (linha de pesquisa Nutrição e produção de alimentos ou Melhoramento e Reprodução Animal), para obtenção do título de Mestre. </w:t>
      </w:r>
    </w:p>
    <w:p w:rsidR="005E7E88" w:rsidRPr="005E7E88" w:rsidRDefault="005E7E88" w:rsidP="005E7E88">
      <w:pPr>
        <w:spacing w:after="200" w:line="276" w:lineRule="auto"/>
        <w:jc w:val="both"/>
        <w:rPr>
          <w:rFonts w:ascii="Times New Roman" w:eastAsia="Times New Roman" w:hAnsi="Times New Roman" w:cs="Times New Roman"/>
          <w:sz w:val="28"/>
          <w:szCs w:val="28"/>
          <w:lang w:eastAsia="pt-BR"/>
        </w:rPr>
      </w:pPr>
    </w:p>
    <w:p w:rsidR="005E7E88" w:rsidRPr="005E7E88" w:rsidRDefault="005E7E88" w:rsidP="005E7E88">
      <w:pPr>
        <w:spacing w:after="200" w:line="276" w:lineRule="auto"/>
        <w:jc w:val="both"/>
        <w:rPr>
          <w:rFonts w:ascii="Times New Roman" w:eastAsia="Times New Roman" w:hAnsi="Times New Roman" w:cs="Times New Roman"/>
          <w:sz w:val="28"/>
          <w:szCs w:val="28"/>
          <w:lang w:eastAsia="pt-BR"/>
        </w:rPr>
      </w:pPr>
    </w:p>
    <w:p w:rsidR="0013638C" w:rsidRDefault="0013638C" w:rsidP="005E7E88">
      <w:pPr>
        <w:spacing w:after="200" w:line="276" w:lineRule="auto"/>
        <w:jc w:val="both"/>
        <w:rPr>
          <w:rFonts w:ascii="Times New Roman" w:eastAsia="Times New Roman" w:hAnsi="Times New Roman" w:cs="Times New Roman"/>
          <w:sz w:val="28"/>
          <w:szCs w:val="28"/>
          <w:lang w:eastAsia="pt-BR"/>
        </w:rPr>
      </w:pPr>
    </w:p>
    <w:p w:rsidR="005112BE" w:rsidRDefault="005112BE" w:rsidP="005E7E88">
      <w:pPr>
        <w:spacing w:after="200" w:line="276" w:lineRule="auto"/>
        <w:jc w:val="both"/>
        <w:rPr>
          <w:rFonts w:ascii="Times New Roman" w:eastAsia="Times New Roman" w:hAnsi="Times New Roman" w:cs="Times New Roman"/>
          <w:sz w:val="28"/>
          <w:szCs w:val="28"/>
          <w:lang w:eastAsia="pt-BR"/>
        </w:rPr>
      </w:pPr>
    </w:p>
    <w:p w:rsidR="006C4D2A" w:rsidRDefault="006C4D2A" w:rsidP="005E7E88">
      <w:pPr>
        <w:spacing w:after="200" w:line="276" w:lineRule="auto"/>
        <w:jc w:val="both"/>
        <w:rPr>
          <w:rFonts w:ascii="Times New Roman" w:eastAsia="Times New Roman" w:hAnsi="Times New Roman" w:cs="Times New Roman"/>
          <w:sz w:val="28"/>
          <w:szCs w:val="28"/>
          <w:lang w:eastAsia="pt-BR"/>
        </w:rPr>
      </w:pPr>
    </w:p>
    <w:p w:rsidR="006C4D2A" w:rsidRDefault="006C4D2A" w:rsidP="005E7E88">
      <w:pPr>
        <w:spacing w:after="200" w:line="276" w:lineRule="auto"/>
        <w:jc w:val="both"/>
        <w:rPr>
          <w:rFonts w:ascii="Times New Roman" w:eastAsia="Times New Roman" w:hAnsi="Times New Roman" w:cs="Times New Roman"/>
          <w:sz w:val="28"/>
          <w:szCs w:val="28"/>
          <w:lang w:eastAsia="pt-BR"/>
        </w:rPr>
      </w:pPr>
    </w:p>
    <w:p w:rsidR="006C4D2A" w:rsidRPr="005E7E88" w:rsidRDefault="006C4D2A" w:rsidP="005E7E88">
      <w:pPr>
        <w:spacing w:after="200" w:line="276" w:lineRule="auto"/>
        <w:jc w:val="both"/>
        <w:rPr>
          <w:rFonts w:ascii="Times New Roman" w:eastAsia="Times New Roman" w:hAnsi="Times New Roman" w:cs="Times New Roman"/>
          <w:sz w:val="28"/>
          <w:szCs w:val="28"/>
          <w:lang w:eastAsia="pt-BR"/>
        </w:rPr>
      </w:pPr>
    </w:p>
    <w:p w:rsidR="005E7E88" w:rsidRPr="005E7E88" w:rsidRDefault="005E7E88" w:rsidP="005E7E88">
      <w:pPr>
        <w:spacing w:after="0" w:line="240" w:lineRule="auto"/>
        <w:jc w:val="center"/>
        <w:rPr>
          <w:rFonts w:ascii="Times New Roman" w:eastAsia="Times New Roman" w:hAnsi="Times New Roman" w:cs="Times New Roman"/>
          <w:sz w:val="24"/>
          <w:szCs w:val="24"/>
          <w:lang w:eastAsia="pt-BR"/>
        </w:rPr>
      </w:pPr>
      <w:r w:rsidRPr="005E7E88">
        <w:rPr>
          <w:rFonts w:ascii="Times New Roman" w:eastAsia="Times New Roman" w:hAnsi="Times New Roman" w:cs="Times New Roman"/>
          <w:sz w:val="24"/>
          <w:szCs w:val="24"/>
          <w:lang w:eastAsia="pt-BR"/>
        </w:rPr>
        <w:t>BOM JESUS-PI</w:t>
      </w:r>
    </w:p>
    <w:p w:rsidR="005E7E88" w:rsidRPr="005E7E88" w:rsidRDefault="009A6262" w:rsidP="005E7E88">
      <w:pPr>
        <w:spacing w:after="0" w:line="240" w:lineRule="auto"/>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2017</w:t>
      </w:r>
    </w:p>
    <w:p w:rsidR="005E7E88" w:rsidRPr="005E7E88" w:rsidRDefault="005E7E88" w:rsidP="005E7E88">
      <w:pPr>
        <w:spacing w:after="0" w:line="360" w:lineRule="auto"/>
        <w:jc w:val="center"/>
        <w:rPr>
          <w:rFonts w:ascii="Times New Roman" w:eastAsia="Times New Roman" w:hAnsi="Times New Roman" w:cs="Times New Roman"/>
          <w:sz w:val="24"/>
          <w:szCs w:val="24"/>
          <w:lang w:eastAsia="pt-BR"/>
        </w:rPr>
      </w:pPr>
    </w:p>
    <w:p w:rsidR="005E7E88" w:rsidRPr="005E7E88" w:rsidRDefault="005E7E88" w:rsidP="005E7E88">
      <w:pPr>
        <w:spacing w:after="0" w:line="360" w:lineRule="auto"/>
        <w:jc w:val="center"/>
        <w:rPr>
          <w:rFonts w:ascii="Times New Roman" w:eastAsia="Times New Roman" w:hAnsi="Times New Roman" w:cs="Times New Roman"/>
          <w:sz w:val="24"/>
          <w:szCs w:val="24"/>
          <w:lang w:eastAsia="pt-BR"/>
        </w:rPr>
      </w:pPr>
    </w:p>
    <w:p w:rsidR="005E7E88" w:rsidRPr="005E7E88" w:rsidRDefault="005E7E88" w:rsidP="005E7E88">
      <w:pPr>
        <w:spacing w:after="0" w:line="360" w:lineRule="auto"/>
        <w:jc w:val="center"/>
        <w:rPr>
          <w:rFonts w:ascii="Times New Roman" w:eastAsia="Times New Roman" w:hAnsi="Times New Roman" w:cs="Times New Roman"/>
          <w:sz w:val="24"/>
          <w:szCs w:val="24"/>
          <w:lang w:eastAsia="pt-BR"/>
        </w:rPr>
      </w:pPr>
    </w:p>
    <w:p w:rsidR="005E7E88" w:rsidRPr="005E7E88" w:rsidRDefault="005E7E88" w:rsidP="005E7E88">
      <w:pPr>
        <w:spacing w:after="0" w:line="360" w:lineRule="auto"/>
        <w:jc w:val="center"/>
        <w:rPr>
          <w:rFonts w:ascii="Times New Roman" w:eastAsia="Times New Roman" w:hAnsi="Times New Roman" w:cs="Times New Roman"/>
          <w:sz w:val="24"/>
          <w:szCs w:val="24"/>
          <w:lang w:eastAsia="pt-BR"/>
        </w:rPr>
      </w:pPr>
    </w:p>
    <w:p w:rsidR="005E7E88" w:rsidRPr="005E7E88" w:rsidRDefault="005E7E88" w:rsidP="005E7E88">
      <w:pPr>
        <w:spacing w:after="0" w:line="360" w:lineRule="auto"/>
        <w:jc w:val="center"/>
        <w:rPr>
          <w:rFonts w:ascii="Times New Roman" w:eastAsia="Times New Roman" w:hAnsi="Times New Roman" w:cs="Times New Roman"/>
          <w:sz w:val="24"/>
          <w:szCs w:val="24"/>
          <w:lang w:eastAsia="pt-BR"/>
        </w:rPr>
      </w:pPr>
    </w:p>
    <w:p w:rsidR="005E7E88" w:rsidRPr="005E7E88" w:rsidRDefault="005E7E88" w:rsidP="005E7E88">
      <w:pPr>
        <w:spacing w:after="0" w:line="360" w:lineRule="auto"/>
        <w:jc w:val="center"/>
        <w:rPr>
          <w:rFonts w:ascii="Times New Roman" w:eastAsia="Times New Roman" w:hAnsi="Times New Roman" w:cs="Times New Roman"/>
          <w:sz w:val="24"/>
          <w:szCs w:val="24"/>
          <w:lang w:eastAsia="pt-BR"/>
        </w:rPr>
      </w:pPr>
    </w:p>
    <w:p w:rsidR="005E7E88" w:rsidRPr="005E7E88" w:rsidRDefault="005E7E88" w:rsidP="005E7E88">
      <w:pPr>
        <w:spacing w:after="0" w:line="360" w:lineRule="auto"/>
        <w:jc w:val="center"/>
        <w:rPr>
          <w:rFonts w:ascii="Times New Roman" w:eastAsia="Times New Roman" w:hAnsi="Times New Roman" w:cs="Times New Roman"/>
          <w:sz w:val="24"/>
          <w:szCs w:val="24"/>
          <w:lang w:eastAsia="pt-BR"/>
        </w:rPr>
      </w:pPr>
    </w:p>
    <w:p w:rsidR="005E7E88" w:rsidRPr="005E7E88" w:rsidRDefault="005E7E88" w:rsidP="005E7E88">
      <w:pPr>
        <w:spacing w:after="0" w:line="360" w:lineRule="auto"/>
        <w:jc w:val="center"/>
        <w:rPr>
          <w:rFonts w:ascii="Times New Roman" w:eastAsia="Times New Roman" w:hAnsi="Times New Roman" w:cs="Times New Roman"/>
          <w:sz w:val="24"/>
          <w:szCs w:val="24"/>
          <w:lang w:eastAsia="pt-BR"/>
        </w:rPr>
      </w:pPr>
    </w:p>
    <w:p w:rsidR="005E7E88" w:rsidRDefault="005E7E88" w:rsidP="005E7E88">
      <w:pPr>
        <w:spacing w:after="0" w:line="360" w:lineRule="auto"/>
        <w:jc w:val="center"/>
        <w:rPr>
          <w:rFonts w:ascii="Times New Roman" w:eastAsia="Times New Roman" w:hAnsi="Times New Roman" w:cs="Times New Roman"/>
          <w:sz w:val="24"/>
          <w:szCs w:val="24"/>
          <w:lang w:eastAsia="pt-BR"/>
        </w:rPr>
      </w:pPr>
    </w:p>
    <w:p w:rsidR="006C4D2A" w:rsidRDefault="006C4D2A" w:rsidP="005E7E88">
      <w:pPr>
        <w:spacing w:after="0" w:line="360" w:lineRule="auto"/>
        <w:jc w:val="center"/>
        <w:rPr>
          <w:rFonts w:ascii="Times New Roman" w:eastAsia="Times New Roman" w:hAnsi="Times New Roman" w:cs="Times New Roman"/>
          <w:sz w:val="24"/>
          <w:szCs w:val="24"/>
          <w:lang w:eastAsia="pt-BR"/>
        </w:rPr>
      </w:pPr>
    </w:p>
    <w:p w:rsidR="006C4D2A" w:rsidRDefault="006C4D2A" w:rsidP="005E7E88">
      <w:pPr>
        <w:spacing w:after="0" w:line="360" w:lineRule="auto"/>
        <w:jc w:val="center"/>
        <w:rPr>
          <w:rFonts w:ascii="Times New Roman" w:eastAsia="Times New Roman" w:hAnsi="Times New Roman" w:cs="Times New Roman"/>
          <w:sz w:val="24"/>
          <w:szCs w:val="24"/>
          <w:lang w:eastAsia="pt-BR"/>
        </w:rPr>
      </w:pPr>
    </w:p>
    <w:p w:rsidR="006C4D2A" w:rsidRDefault="006C4D2A" w:rsidP="005E7E88">
      <w:pPr>
        <w:spacing w:after="0" w:line="360" w:lineRule="auto"/>
        <w:jc w:val="center"/>
        <w:rPr>
          <w:rFonts w:ascii="Times New Roman" w:eastAsia="Times New Roman" w:hAnsi="Times New Roman" w:cs="Times New Roman"/>
          <w:sz w:val="24"/>
          <w:szCs w:val="24"/>
          <w:lang w:eastAsia="pt-BR"/>
        </w:rPr>
      </w:pPr>
    </w:p>
    <w:p w:rsidR="006C4D2A" w:rsidRPr="005E7E88" w:rsidRDefault="006C4D2A" w:rsidP="005E7E88">
      <w:pPr>
        <w:spacing w:after="0" w:line="360" w:lineRule="auto"/>
        <w:jc w:val="center"/>
        <w:rPr>
          <w:rFonts w:ascii="Times New Roman" w:eastAsia="Times New Roman" w:hAnsi="Times New Roman" w:cs="Times New Roman"/>
          <w:sz w:val="24"/>
          <w:szCs w:val="24"/>
          <w:lang w:eastAsia="pt-BR"/>
        </w:rPr>
      </w:pPr>
    </w:p>
    <w:p w:rsidR="005E7E88" w:rsidRDefault="00FF33A7" w:rsidP="00FF33A7">
      <w:pPr>
        <w:spacing w:after="200" w:line="240" w:lineRule="auto"/>
        <w:jc w:val="center"/>
        <w:rPr>
          <w:rFonts w:ascii="Times New Roman" w:eastAsia="Times New Roman" w:hAnsi="Times New Roman" w:cs="Times New Roman"/>
          <w:sz w:val="24"/>
          <w:szCs w:val="24"/>
          <w:lang w:eastAsia="pt-BR"/>
        </w:rPr>
      </w:pPr>
      <w:r>
        <w:rPr>
          <w:noProof/>
          <w:lang w:eastAsia="pt-BR"/>
        </w:rPr>
        <w:drawing>
          <wp:inline distT="0" distB="0" distL="0" distR="0" wp14:anchorId="42BCBA65" wp14:editId="7A579C9B">
            <wp:extent cx="5521465" cy="4695825"/>
            <wp:effectExtent l="0" t="0" r="3175"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2102" t="28941" r="30151" b="11879"/>
                    <a:stretch/>
                  </pic:blipFill>
                  <pic:spPr bwMode="auto">
                    <a:xfrm>
                      <a:off x="0" y="0"/>
                      <a:ext cx="5534222" cy="4706675"/>
                    </a:xfrm>
                    <a:prstGeom prst="rect">
                      <a:avLst/>
                    </a:prstGeom>
                    <a:ln>
                      <a:noFill/>
                    </a:ln>
                    <a:extLst>
                      <a:ext uri="{53640926-AAD7-44D8-BBD7-CCE9431645EC}">
                        <a14:shadowObscured xmlns:a14="http://schemas.microsoft.com/office/drawing/2010/main"/>
                      </a:ext>
                    </a:extLst>
                  </pic:spPr>
                </pic:pic>
              </a:graphicData>
            </a:graphic>
          </wp:inline>
        </w:drawing>
      </w:r>
    </w:p>
    <w:p w:rsidR="00FF33A7" w:rsidRDefault="00FF33A7" w:rsidP="00FF33A7">
      <w:pPr>
        <w:spacing w:after="200" w:line="240" w:lineRule="auto"/>
        <w:jc w:val="center"/>
        <w:rPr>
          <w:rFonts w:ascii="Times New Roman" w:eastAsia="Times New Roman" w:hAnsi="Times New Roman" w:cs="Times New Roman"/>
          <w:sz w:val="24"/>
          <w:szCs w:val="24"/>
          <w:lang w:eastAsia="pt-BR"/>
        </w:rPr>
      </w:pPr>
    </w:p>
    <w:p w:rsidR="00FF33A7" w:rsidRDefault="00FF33A7" w:rsidP="00FF33A7">
      <w:pPr>
        <w:spacing w:after="200" w:line="240" w:lineRule="auto"/>
        <w:jc w:val="center"/>
        <w:rPr>
          <w:rFonts w:ascii="Times New Roman" w:eastAsia="Times New Roman" w:hAnsi="Times New Roman" w:cs="Times New Roman"/>
          <w:sz w:val="24"/>
          <w:szCs w:val="24"/>
          <w:lang w:eastAsia="pt-BR"/>
        </w:rPr>
      </w:pPr>
    </w:p>
    <w:p w:rsidR="00FF33A7" w:rsidRDefault="00FF33A7" w:rsidP="00FF33A7">
      <w:pPr>
        <w:spacing w:after="200" w:line="240" w:lineRule="auto"/>
        <w:jc w:val="center"/>
        <w:rPr>
          <w:rFonts w:ascii="Times New Roman" w:eastAsia="Times New Roman" w:hAnsi="Times New Roman" w:cs="Times New Roman"/>
          <w:sz w:val="24"/>
          <w:szCs w:val="24"/>
          <w:lang w:eastAsia="pt-BR"/>
        </w:rPr>
      </w:pPr>
    </w:p>
    <w:p w:rsidR="005A5B11" w:rsidRDefault="00FF33A7" w:rsidP="005E7E88">
      <w:pPr>
        <w:spacing w:after="200" w:line="276" w:lineRule="auto"/>
        <w:jc w:val="center"/>
        <w:rPr>
          <w:rFonts w:ascii="Times New Roman" w:eastAsia="Times New Roman" w:hAnsi="Times New Roman" w:cs="Times New Roman"/>
          <w:b/>
          <w:sz w:val="24"/>
          <w:szCs w:val="24"/>
          <w:lang w:eastAsia="pt-BR"/>
        </w:rPr>
      </w:pPr>
      <w:r>
        <w:rPr>
          <w:noProof/>
          <w:lang w:eastAsia="pt-BR"/>
        </w:rPr>
        <w:lastRenderedPageBreak/>
        <w:drawing>
          <wp:inline distT="0" distB="0" distL="0" distR="0" wp14:anchorId="6266D211" wp14:editId="28CDBC4A">
            <wp:extent cx="5286375" cy="8505897"/>
            <wp:effectExtent l="0" t="0" r="0" b="9525"/>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8982" t="25688" r="37559" b="4726"/>
                    <a:stretch/>
                  </pic:blipFill>
                  <pic:spPr bwMode="auto">
                    <a:xfrm>
                      <a:off x="0" y="0"/>
                      <a:ext cx="5314477" cy="8551113"/>
                    </a:xfrm>
                    <a:prstGeom prst="rect">
                      <a:avLst/>
                    </a:prstGeom>
                    <a:ln>
                      <a:noFill/>
                    </a:ln>
                    <a:extLst>
                      <a:ext uri="{53640926-AAD7-44D8-BBD7-CCE9431645EC}">
                        <a14:shadowObscured xmlns:a14="http://schemas.microsoft.com/office/drawing/2010/main"/>
                      </a:ext>
                    </a:extLst>
                  </pic:spPr>
                </pic:pic>
              </a:graphicData>
            </a:graphic>
          </wp:inline>
        </w:drawing>
      </w:r>
    </w:p>
    <w:p w:rsidR="005A5B11" w:rsidRDefault="005A5B11" w:rsidP="005E7E88">
      <w:pPr>
        <w:spacing w:after="200" w:line="276" w:lineRule="auto"/>
        <w:jc w:val="center"/>
        <w:rPr>
          <w:rFonts w:ascii="Times New Roman" w:eastAsia="Times New Roman" w:hAnsi="Times New Roman" w:cs="Times New Roman"/>
          <w:b/>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9B07D0" w:rsidRDefault="009B07D0"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F909A1" w:rsidRDefault="00F909A1"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F909A1" w:rsidRDefault="00F909A1"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F909A1" w:rsidRDefault="00F909A1"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F909A1" w:rsidRDefault="00F909A1"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F909A1" w:rsidRDefault="00F909A1"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F909A1" w:rsidRDefault="00F909A1"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5A5B11" w:rsidRPr="005E7E88" w:rsidRDefault="005A5B11"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r w:rsidRPr="005E7E88">
        <w:rPr>
          <w:rFonts w:ascii="Times New Roman" w:eastAsia="Times New Roman" w:hAnsi="Times New Roman" w:cs="Times New Roman"/>
          <w:i/>
          <w:noProof/>
          <w:color w:val="000000"/>
          <w:sz w:val="24"/>
          <w:szCs w:val="24"/>
          <w:lang w:eastAsia="pt-BR"/>
        </w:rPr>
        <w:t>Ao</w:t>
      </w:r>
      <w:r>
        <w:rPr>
          <w:rFonts w:ascii="Times New Roman" w:eastAsia="Times New Roman" w:hAnsi="Times New Roman" w:cs="Times New Roman"/>
          <w:i/>
          <w:noProof/>
          <w:color w:val="000000"/>
          <w:sz w:val="24"/>
          <w:szCs w:val="24"/>
          <w:lang w:eastAsia="pt-BR"/>
        </w:rPr>
        <w:t>s</w:t>
      </w:r>
      <w:r w:rsidRPr="005E7E88">
        <w:rPr>
          <w:rFonts w:ascii="Times New Roman" w:eastAsia="Times New Roman" w:hAnsi="Times New Roman" w:cs="Times New Roman"/>
          <w:i/>
          <w:noProof/>
          <w:color w:val="000000"/>
          <w:sz w:val="24"/>
          <w:szCs w:val="24"/>
          <w:lang w:eastAsia="pt-BR"/>
        </w:rPr>
        <w:t xml:space="preserve"> </w:t>
      </w:r>
      <w:r>
        <w:rPr>
          <w:rFonts w:ascii="Times New Roman" w:eastAsia="Times New Roman" w:hAnsi="Times New Roman" w:cs="Times New Roman"/>
          <w:i/>
          <w:noProof/>
          <w:color w:val="000000"/>
          <w:sz w:val="24"/>
          <w:szCs w:val="24"/>
          <w:lang w:eastAsia="pt-BR"/>
        </w:rPr>
        <w:t>meus pais</w:t>
      </w:r>
      <w:r w:rsidRPr="005E7E88">
        <w:rPr>
          <w:rFonts w:ascii="Times New Roman" w:eastAsia="Times New Roman" w:hAnsi="Times New Roman" w:cs="Times New Roman"/>
          <w:i/>
          <w:noProof/>
          <w:color w:val="000000"/>
          <w:sz w:val="24"/>
          <w:szCs w:val="24"/>
          <w:lang w:eastAsia="pt-BR"/>
        </w:rPr>
        <w:t xml:space="preserve"> </w:t>
      </w:r>
      <w:r>
        <w:rPr>
          <w:rFonts w:ascii="Times New Roman" w:eastAsia="Times New Roman" w:hAnsi="Times New Roman" w:cs="Times New Roman"/>
          <w:i/>
          <w:noProof/>
          <w:color w:val="000000"/>
          <w:sz w:val="24"/>
          <w:szCs w:val="24"/>
          <w:lang w:eastAsia="pt-BR"/>
        </w:rPr>
        <w:t>Glauco Luís Fagundes &amp; Hercília Soares Brandão Fagundes</w:t>
      </w:r>
    </w:p>
    <w:p w:rsidR="005A5B11" w:rsidRPr="005E7E88" w:rsidRDefault="005A5B11"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r>
        <w:rPr>
          <w:rFonts w:ascii="Times New Roman" w:eastAsia="Times New Roman" w:hAnsi="Times New Roman" w:cs="Times New Roman"/>
          <w:i/>
          <w:noProof/>
          <w:color w:val="000000"/>
          <w:sz w:val="24"/>
          <w:szCs w:val="24"/>
          <w:lang w:eastAsia="pt-BR"/>
        </w:rPr>
        <w:t>Amo vocês!!!!!</w:t>
      </w:r>
      <w:r w:rsidRPr="005E7E88">
        <w:rPr>
          <w:rFonts w:ascii="Times New Roman" w:eastAsia="Times New Roman" w:hAnsi="Times New Roman" w:cs="Times New Roman"/>
          <w:i/>
          <w:noProof/>
          <w:color w:val="000000"/>
          <w:sz w:val="24"/>
          <w:szCs w:val="24"/>
          <w:lang w:eastAsia="pt-BR"/>
        </w:rPr>
        <w:t xml:space="preserve"> </w:t>
      </w:r>
    </w:p>
    <w:p w:rsidR="005A5B11" w:rsidRPr="005E7E88" w:rsidRDefault="005A5B11" w:rsidP="005A5B11">
      <w:pPr>
        <w:spacing w:after="0" w:line="360" w:lineRule="auto"/>
        <w:ind w:left="4536" w:right="-1"/>
        <w:jc w:val="center"/>
        <w:rPr>
          <w:rFonts w:ascii="Times New Roman" w:eastAsia="Times New Roman" w:hAnsi="Times New Roman" w:cs="Times New Roman"/>
          <w:i/>
          <w:noProof/>
          <w:color w:val="000000"/>
          <w:sz w:val="24"/>
          <w:szCs w:val="24"/>
          <w:lang w:eastAsia="pt-BR"/>
        </w:rPr>
      </w:pPr>
    </w:p>
    <w:p w:rsidR="005A5B11" w:rsidRDefault="005A5B11" w:rsidP="005A5B11">
      <w:pPr>
        <w:spacing w:after="0" w:line="360" w:lineRule="auto"/>
        <w:ind w:left="4536" w:right="-1"/>
        <w:jc w:val="center"/>
        <w:rPr>
          <w:rFonts w:ascii="Times New Roman" w:eastAsia="Times New Roman" w:hAnsi="Times New Roman" w:cs="Times New Roman"/>
          <w:b/>
          <w:i/>
          <w:noProof/>
          <w:color w:val="000000"/>
          <w:sz w:val="24"/>
          <w:szCs w:val="24"/>
          <w:lang w:eastAsia="pt-BR"/>
        </w:rPr>
      </w:pPr>
      <w:r w:rsidRPr="005E7E88">
        <w:rPr>
          <w:rFonts w:ascii="Times New Roman" w:eastAsia="Times New Roman" w:hAnsi="Times New Roman" w:cs="Times New Roman"/>
          <w:b/>
          <w:i/>
          <w:noProof/>
          <w:color w:val="000000"/>
          <w:sz w:val="24"/>
          <w:szCs w:val="24"/>
          <w:lang w:eastAsia="pt-BR"/>
        </w:rPr>
        <w:t>DEDICO</w:t>
      </w:r>
    </w:p>
    <w:p w:rsidR="005A5B11" w:rsidRPr="005E7E88" w:rsidRDefault="005A5B11" w:rsidP="005A5B11">
      <w:pPr>
        <w:spacing w:after="0" w:line="360" w:lineRule="auto"/>
        <w:ind w:right="-1" w:firstLine="2835"/>
        <w:rPr>
          <w:rFonts w:ascii="Times New Roman" w:eastAsia="Times New Roman" w:hAnsi="Times New Roman" w:cs="Times New Roman"/>
          <w:b/>
          <w:noProof/>
          <w:color w:val="000000"/>
          <w:sz w:val="24"/>
          <w:szCs w:val="24"/>
          <w:lang w:eastAsia="pt-BR"/>
        </w:rPr>
      </w:pPr>
      <w:r w:rsidRPr="005E7E88">
        <w:rPr>
          <w:rFonts w:ascii="Times New Roman" w:eastAsia="Times New Roman" w:hAnsi="Times New Roman" w:cs="Times New Roman"/>
          <w:b/>
          <w:noProof/>
          <w:color w:val="000000"/>
          <w:sz w:val="24"/>
          <w:szCs w:val="24"/>
          <w:lang w:eastAsia="pt-BR"/>
        </w:rPr>
        <w:lastRenderedPageBreak/>
        <w:t>AGRADECIMENTOS</w:t>
      </w:r>
    </w:p>
    <w:p w:rsidR="005A5B11" w:rsidRPr="005E7E88" w:rsidRDefault="005A5B11" w:rsidP="005A5B11">
      <w:pPr>
        <w:spacing w:after="0" w:line="360" w:lineRule="auto"/>
        <w:ind w:right="-1"/>
        <w:rPr>
          <w:rFonts w:ascii="Times New Roman" w:eastAsia="Times New Roman" w:hAnsi="Times New Roman" w:cs="Times New Roman"/>
          <w:noProof/>
          <w:color w:val="000000"/>
          <w:sz w:val="24"/>
          <w:szCs w:val="24"/>
          <w:lang w:eastAsia="pt-BR"/>
        </w:rPr>
      </w:pPr>
    </w:p>
    <w:p w:rsidR="005A5B11" w:rsidRDefault="005A5B11" w:rsidP="005A5B11">
      <w:pPr>
        <w:spacing w:after="0" w:line="360" w:lineRule="auto"/>
        <w:ind w:firstLine="709"/>
        <w:jc w:val="both"/>
        <w:rPr>
          <w:rFonts w:ascii="Times New Roman" w:eastAsia="Times New Roman" w:hAnsi="Times New Roman" w:cs="Times New Roman"/>
          <w:i/>
          <w:noProof/>
          <w:color w:val="000000"/>
          <w:sz w:val="24"/>
          <w:szCs w:val="24"/>
          <w:lang w:eastAsia="pt-BR"/>
        </w:rPr>
      </w:pPr>
      <w:r>
        <w:rPr>
          <w:rFonts w:ascii="Times New Roman" w:eastAsia="Times New Roman" w:hAnsi="Times New Roman" w:cs="Times New Roman"/>
          <w:noProof/>
          <w:color w:val="000000"/>
          <w:sz w:val="24"/>
          <w:szCs w:val="24"/>
          <w:lang w:eastAsia="pt-BR"/>
        </w:rPr>
        <w:t xml:space="preserve">A DEUS pela força nos momentos de adversidade, pela saúde, conhecimento e por minha família e </w:t>
      </w:r>
      <w:r w:rsidRPr="005E7E88">
        <w:rPr>
          <w:rFonts w:ascii="Times New Roman" w:eastAsia="Times New Roman" w:hAnsi="Times New Roman" w:cs="Times New Roman"/>
          <w:noProof/>
          <w:color w:val="000000"/>
          <w:sz w:val="24"/>
          <w:szCs w:val="24"/>
          <w:lang w:eastAsia="pt-BR"/>
        </w:rPr>
        <w:t>pelo seu Espiríto em minha vida, sempre me ouvindo e atendendo minhas nec</w:t>
      </w:r>
      <w:r>
        <w:rPr>
          <w:rFonts w:ascii="Times New Roman" w:eastAsia="Times New Roman" w:hAnsi="Times New Roman" w:cs="Times New Roman"/>
          <w:noProof/>
          <w:color w:val="000000"/>
          <w:sz w:val="24"/>
          <w:szCs w:val="24"/>
          <w:lang w:eastAsia="pt-BR"/>
        </w:rPr>
        <w:t>essidades, como está ecrito em sua palavra: “...</w:t>
      </w:r>
      <w:r w:rsidRPr="005E7E88">
        <w:rPr>
          <w:rFonts w:ascii="Times New Roman" w:eastAsia="Times New Roman" w:hAnsi="Times New Roman" w:cs="Times New Roman"/>
          <w:i/>
          <w:noProof/>
          <w:color w:val="000000"/>
          <w:sz w:val="24"/>
          <w:szCs w:val="24"/>
          <w:lang w:eastAsia="pt-BR"/>
        </w:rPr>
        <w:t xml:space="preserve">porque no dia da adversidade me ocultará no seu pavilhão, no recôndito do seu tabernáculo me esconderá; </w:t>
      </w:r>
      <w:r w:rsidRPr="00416C7E">
        <w:rPr>
          <w:rFonts w:ascii="Times New Roman" w:eastAsia="Times New Roman" w:hAnsi="Times New Roman" w:cs="Times New Roman"/>
          <w:i/>
          <w:noProof/>
          <w:color w:val="000000"/>
          <w:sz w:val="24"/>
          <w:szCs w:val="24"/>
          <w:lang w:eastAsia="pt-BR"/>
        </w:rPr>
        <w:t xml:space="preserve">e </w:t>
      </w:r>
      <w:r w:rsidRPr="005E7E88">
        <w:rPr>
          <w:rFonts w:ascii="Times New Roman" w:eastAsia="Times New Roman" w:hAnsi="Times New Roman" w:cs="Times New Roman"/>
          <w:i/>
          <w:noProof/>
          <w:color w:val="000000"/>
          <w:sz w:val="24"/>
          <w:szCs w:val="24"/>
          <w:lang w:eastAsia="pt-BR"/>
        </w:rPr>
        <w:t>elevar-me à sobre uma rocha</w:t>
      </w:r>
      <w:r w:rsidRPr="00416C7E">
        <w:rPr>
          <w:rFonts w:ascii="Times New Roman" w:eastAsia="Times New Roman" w:hAnsi="Times New Roman" w:cs="Times New Roman"/>
          <w:i/>
          <w:noProof/>
          <w:color w:val="000000"/>
          <w:sz w:val="24"/>
          <w:szCs w:val="24"/>
          <w:lang w:eastAsia="pt-BR"/>
        </w:rPr>
        <w:t>”</w:t>
      </w:r>
      <w:r w:rsidRPr="005E7E88">
        <w:rPr>
          <w:rFonts w:ascii="Times New Roman" w:eastAsia="Times New Roman" w:hAnsi="Times New Roman" w:cs="Times New Roman"/>
          <w:i/>
          <w:noProof/>
          <w:color w:val="000000"/>
          <w:sz w:val="24"/>
          <w:szCs w:val="24"/>
          <w:lang w:eastAsia="pt-BR"/>
        </w:rPr>
        <w:t>.</w:t>
      </w:r>
    </w:p>
    <w:p w:rsidR="005A5B11" w:rsidRPr="005E7E88" w:rsidRDefault="005A5B11" w:rsidP="005A5B11">
      <w:pPr>
        <w:spacing w:after="0" w:line="360" w:lineRule="auto"/>
        <w:ind w:firstLine="709"/>
        <w:jc w:val="both"/>
        <w:rPr>
          <w:rFonts w:ascii="Times New Roman" w:eastAsia="Times New Roman" w:hAnsi="Times New Roman" w:cs="Times New Roman"/>
          <w:noProof/>
          <w:color w:val="000000"/>
          <w:sz w:val="24"/>
          <w:szCs w:val="24"/>
          <w:lang w:eastAsia="pt-BR"/>
        </w:rPr>
      </w:pPr>
      <w:r w:rsidRPr="005E7E88">
        <w:rPr>
          <w:rFonts w:ascii="Times New Roman" w:eastAsia="Times New Roman" w:hAnsi="Times New Roman" w:cs="Times New Roman"/>
          <w:sz w:val="24"/>
          <w:szCs w:val="24"/>
          <w:lang w:eastAsia="pt-BR"/>
        </w:rPr>
        <w:t xml:space="preserve">Aos meus pais </w:t>
      </w:r>
      <w:r>
        <w:rPr>
          <w:rFonts w:ascii="Times New Roman" w:eastAsia="Times New Roman" w:hAnsi="Times New Roman" w:cs="Times New Roman"/>
          <w:sz w:val="24"/>
          <w:szCs w:val="24"/>
          <w:lang w:eastAsia="pt-BR"/>
        </w:rPr>
        <w:t xml:space="preserve">Glauco Luís Fagundes e Hercília Soares Brandão Fagundes, </w:t>
      </w:r>
      <w:r w:rsidRPr="005E7E88">
        <w:rPr>
          <w:rFonts w:ascii="Times New Roman" w:eastAsia="Times New Roman" w:hAnsi="Times New Roman" w:cs="Times New Roman"/>
          <w:sz w:val="24"/>
          <w:szCs w:val="24"/>
          <w:lang w:eastAsia="pt-BR"/>
        </w:rPr>
        <w:t>pelo carin</w:t>
      </w:r>
      <w:r>
        <w:rPr>
          <w:rFonts w:ascii="Times New Roman" w:eastAsia="Times New Roman" w:hAnsi="Times New Roman" w:cs="Times New Roman"/>
          <w:sz w:val="24"/>
          <w:szCs w:val="24"/>
          <w:lang w:eastAsia="pt-BR"/>
        </w:rPr>
        <w:t>ho, amor, amizade e dedicação. Aos meus queridos irmãos</w:t>
      </w:r>
      <w:r w:rsidRPr="005E7E88">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t>Glauciene Brandão Fagundes e Cyedis Fagundes</w:t>
      </w:r>
      <w:r w:rsidRPr="005E7E88">
        <w:rPr>
          <w:rFonts w:ascii="Times New Roman" w:eastAsia="Times New Roman" w:hAnsi="Times New Roman" w:cs="Times New Roman"/>
          <w:sz w:val="24"/>
          <w:szCs w:val="24"/>
          <w:lang w:eastAsia="pt-BR"/>
        </w:rPr>
        <w:t xml:space="preserve"> pelo amor, carinho, amizade e ajuda em todos os sentidos. Aos meus tios </w:t>
      </w:r>
      <w:r>
        <w:rPr>
          <w:rFonts w:ascii="Times New Roman" w:eastAsia="Times New Roman" w:hAnsi="Times New Roman" w:cs="Times New Roman"/>
          <w:sz w:val="24"/>
          <w:szCs w:val="24"/>
          <w:lang w:eastAsia="pt-BR"/>
        </w:rPr>
        <w:t xml:space="preserve">Clarice e Antônio pelo carinho e amizade e todos da minha linda e amada família. </w:t>
      </w:r>
    </w:p>
    <w:p w:rsidR="005A5B11" w:rsidRPr="005E7E88" w:rsidRDefault="005A5B11" w:rsidP="005A5B11">
      <w:pPr>
        <w:spacing w:after="0" w:line="360" w:lineRule="auto"/>
        <w:ind w:firstLine="709"/>
        <w:jc w:val="both"/>
        <w:rPr>
          <w:rFonts w:ascii="Times New Roman" w:eastAsia="Times New Roman" w:hAnsi="Times New Roman" w:cs="Times New Roman"/>
          <w:noProof/>
          <w:color w:val="000000"/>
          <w:sz w:val="24"/>
          <w:szCs w:val="24"/>
          <w:lang w:eastAsia="pt-BR"/>
        </w:rPr>
      </w:pPr>
      <w:r w:rsidRPr="005E7E88">
        <w:rPr>
          <w:rFonts w:ascii="Times New Roman" w:eastAsia="Times New Roman" w:hAnsi="Times New Roman" w:cs="Times New Roman"/>
          <w:noProof/>
          <w:color w:val="000000"/>
          <w:sz w:val="24"/>
          <w:szCs w:val="24"/>
          <w:lang w:eastAsia="pt-BR"/>
        </w:rPr>
        <w:t xml:space="preserve">Ao Programa de Pós-Graduação em </w:t>
      </w:r>
      <w:r>
        <w:rPr>
          <w:rFonts w:ascii="Times New Roman" w:eastAsia="Times New Roman" w:hAnsi="Times New Roman" w:cs="Times New Roman"/>
          <w:noProof/>
          <w:color w:val="000000"/>
          <w:sz w:val="24"/>
          <w:szCs w:val="24"/>
          <w:lang w:eastAsia="pt-BR"/>
        </w:rPr>
        <w:t>Zootecni</w:t>
      </w:r>
      <w:r w:rsidRPr="005E7E88">
        <w:rPr>
          <w:rFonts w:ascii="Times New Roman" w:eastAsia="Times New Roman" w:hAnsi="Times New Roman" w:cs="Times New Roman"/>
          <w:noProof/>
          <w:color w:val="000000"/>
          <w:sz w:val="24"/>
          <w:szCs w:val="24"/>
          <w:lang w:eastAsia="pt-BR"/>
        </w:rPr>
        <w:t>a</w:t>
      </w:r>
      <w:r>
        <w:rPr>
          <w:rFonts w:ascii="Times New Roman" w:eastAsia="Times New Roman" w:hAnsi="Times New Roman" w:cs="Times New Roman"/>
          <w:noProof/>
          <w:color w:val="000000"/>
          <w:sz w:val="24"/>
          <w:szCs w:val="24"/>
          <w:lang w:eastAsia="pt-BR"/>
        </w:rPr>
        <w:t xml:space="preserve"> da</w:t>
      </w:r>
      <w:r w:rsidRPr="005E7E88">
        <w:rPr>
          <w:rFonts w:ascii="Times New Roman" w:eastAsia="Times New Roman" w:hAnsi="Times New Roman" w:cs="Times New Roman"/>
          <w:noProof/>
          <w:color w:val="000000"/>
          <w:sz w:val="24"/>
          <w:szCs w:val="24"/>
          <w:lang w:eastAsia="pt-BR"/>
        </w:rPr>
        <w:t xml:space="preserve"> Universidade Federal do Piauí, pela oportunidade de realização profissional de Pós-Graduação, sabendo claro, que precisamo</w:t>
      </w:r>
      <w:r>
        <w:rPr>
          <w:rFonts w:ascii="Times New Roman" w:eastAsia="Times New Roman" w:hAnsi="Times New Roman" w:cs="Times New Roman"/>
          <w:noProof/>
          <w:color w:val="000000"/>
          <w:sz w:val="24"/>
          <w:szCs w:val="24"/>
          <w:lang w:eastAsia="pt-BR"/>
        </w:rPr>
        <w:t xml:space="preserve">s melhorar como seres humanos e profissionais. </w:t>
      </w:r>
    </w:p>
    <w:p w:rsidR="005A5B11" w:rsidRPr="005E7E88" w:rsidRDefault="005A5B11" w:rsidP="005A5B11">
      <w:pPr>
        <w:spacing w:after="0" w:line="360" w:lineRule="auto"/>
        <w:ind w:firstLine="709"/>
        <w:jc w:val="both"/>
        <w:rPr>
          <w:rFonts w:ascii="Times New Roman" w:eastAsia="Times New Roman" w:hAnsi="Times New Roman" w:cs="Times New Roman"/>
          <w:noProof/>
          <w:color w:val="000000"/>
          <w:sz w:val="24"/>
          <w:szCs w:val="24"/>
          <w:lang w:eastAsia="pt-BR"/>
        </w:rPr>
      </w:pPr>
      <w:r w:rsidRPr="005E7E88">
        <w:rPr>
          <w:rFonts w:ascii="Times New Roman" w:eastAsia="Times New Roman" w:hAnsi="Times New Roman" w:cs="Times New Roman"/>
          <w:noProof/>
          <w:color w:val="000000"/>
          <w:sz w:val="24"/>
          <w:szCs w:val="24"/>
          <w:lang w:eastAsia="pt-BR"/>
        </w:rPr>
        <w:t xml:space="preserve">A Coordenação de Aperfeiçoamento de Pessoal de Nível Superior (CAPES) pela concessão da bolsa de estudos.  </w:t>
      </w:r>
    </w:p>
    <w:p w:rsidR="005A5B11" w:rsidRPr="005E7E88" w:rsidRDefault="005A5B11" w:rsidP="005A5B11">
      <w:pPr>
        <w:spacing w:after="0" w:line="360" w:lineRule="auto"/>
        <w:ind w:firstLine="709"/>
        <w:jc w:val="both"/>
        <w:rPr>
          <w:rFonts w:ascii="Times New Roman" w:eastAsia="Times New Roman" w:hAnsi="Times New Roman" w:cs="Times New Roman"/>
          <w:noProof/>
          <w:color w:val="000000"/>
          <w:sz w:val="24"/>
          <w:szCs w:val="24"/>
          <w:lang w:eastAsia="pt-BR"/>
        </w:rPr>
      </w:pPr>
      <w:r>
        <w:rPr>
          <w:rFonts w:ascii="Times New Roman" w:eastAsia="Times New Roman" w:hAnsi="Times New Roman" w:cs="Times New Roman"/>
          <w:noProof/>
          <w:color w:val="000000"/>
          <w:sz w:val="24"/>
          <w:szCs w:val="24"/>
          <w:lang w:eastAsia="pt-BR"/>
        </w:rPr>
        <w:t xml:space="preserve">A minha </w:t>
      </w:r>
      <w:r w:rsidRPr="005E7E88">
        <w:rPr>
          <w:rFonts w:ascii="Times New Roman" w:eastAsia="Times New Roman" w:hAnsi="Times New Roman" w:cs="Times New Roman"/>
          <w:noProof/>
          <w:color w:val="000000"/>
          <w:sz w:val="24"/>
          <w:szCs w:val="24"/>
          <w:lang w:eastAsia="pt-BR"/>
        </w:rPr>
        <w:t xml:space="preserve"> </w:t>
      </w:r>
      <w:r>
        <w:rPr>
          <w:rFonts w:ascii="Times New Roman" w:eastAsia="Times New Roman" w:hAnsi="Times New Roman" w:cs="Times New Roman"/>
          <w:noProof/>
          <w:color w:val="000000"/>
          <w:sz w:val="24"/>
          <w:szCs w:val="24"/>
          <w:lang w:eastAsia="pt-BR"/>
        </w:rPr>
        <w:t>O</w:t>
      </w:r>
      <w:r w:rsidRPr="005E7E88">
        <w:rPr>
          <w:rFonts w:ascii="Times New Roman" w:eastAsia="Times New Roman" w:hAnsi="Times New Roman" w:cs="Times New Roman"/>
          <w:noProof/>
          <w:color w:val="000000"/>
          <w:sz w:val="24"/>
          <w:szCs w:val="24"/>
          <w:lang w:eastAsia="pt-BR"/>
        </w:rPr>
        <w:t>rientador</w:t>
      </w:r>
      <w:r>
        <w:rPr>
          <w:rFonts w:ascii="Times New Roman" w:eastAsia="Times New Roman" w:hAnsi="Times New Roman" w:cs="Times New Roman"/>
          <w:noProof/>
          <w:color w:val="000000"/>
          <w:sz w:val="24"/>
          <w:szCs w:val="24"/>
          <w:lang w:eastAsia="pt-BR"/>
        </w:rPr>
        <w:t xml:space="preserve">a </w:t>
      </w:r>
      <w:r w:rsidRPr="005E7E88">
        <w:rPr>
          <w:rFonts w:ascii="Times New Roman" w:eastAsia="Times New Roman" w:hAnsi="Times New Roman" w:cs="Times New Roman"/>
          <w:noProof/>
          <w:color w:val="000000"/>
          <w:sz w:val="24"/>
          <w:szCs w:val="24"/>
          <w:lang w:eastAsia="pt-BR"/>
        </w:rPr>
        <w:t>Prof</w:t>
      </w:r>
      <w:r>
        <w:rPr>
          <w:rFonts w:ascii="Times New Roman" w:eastAsia="Times New Roman" w:hAnsi="Times New Roman" w:cs="Times New Roman"/>
          <w:noProof/>
          <w:color w:val="000000"/>
          <w:sz w:val="24"/>
          <w:szCs w:val="24"/>
          <w:lang w:eastAsia="pt-BR"/>
        </w:rPr>
        <w:t>a</w:t>
      </w:r>
      <w:r w:rsidRPr="005E7E88">
        <w:rPr>
          <w:rFonts w:ascii="Times New Roman" w:eastAsia="Times New Roman" w:hAnsi="Times New Roman" w:cs="Times New Roman"/>
          <w:noProof/>
          <w:color w:val="000000"/>
          <w:sz w:val="24"/>
          <w:szCs w:val="24"/>
          <w:lang w:eastAsia="pt-BR"/>
        </w:rPr>
        <w:t>. Dr</w:t>
      </w:r>
      <w:r>
        <w:rPr>
          <w:rFonts w:ascii="Times New Roman" w:eastAsia="Times New Roman" w:hAnsi="Times New Roman" w:cs="Times New Roman"/>
          <w:noProof/>
          <w:color w:val="000000"/>
          <w:sz w:val="24"/>
          <w:szCs w:val="24"/>
          <w:lang w:eastAsia="pt-BR"/>
        </w:rPr>
        <w:t>a</w:t>
      </w:r>
      <w:r w:rsidRPr="005E7E88">
        <w:rPr>
          <w:rFonts w:ascii="Times New Roman" w:eastAsia="Times New Roman" w:hAnsi="Times New Roman" w:cs="Times New Roman"/>
          <w:noProof/>
          <w:color w:val="000000"/>
          <w:sz w:val="24"/>
          <w:szCs w:val="24"/>
          <w:lang w:eastAsia="pt-BR"/>
        </w:rPr>
        <w:t xml:space="preserve">. </w:t>
      </w:r>
      <w:r>
        <w:rPr>
          <w:rFonts w:ascii="Times New Roman" w:eastAsia="Times New Roman" w:hAnsi="Times New Roman" w:cs="Times New Roman"/>
          <w:noProof/>
          <w:color w:val="000000"/>
          <w:sz w:val="24"/>
          <w:szCs w:val="24"/>
          <w:lang w:eastAsia="pt-BR"/>
        </w:rPr>
        <w:t xml:space="preserve">Tânia Vasconcelos </w:t>
      </w:r>
      <w:r w:rsidRPr="005E7E88">
        <w:rPr>
          <w:rFonts w:ascii="Times New Roman" w:eastAsia="Times New Roman" w:hAnsi="Times New Roman" w:cs="Times New Roman"/>
          <w:noProof/>
          <w:color w:val="000000"/>
          <w:sz w:val="24"/>
          <w:szCs w:val="24"/>
          <w:lang w:eastAsia="pt-BR"/>
        </w:rPr>
        <w:t>pela orientação, paciência, confiança, respeito, pel</w:t>
      </w:r>
      <w:r>
        <w:rPr>
          <w:rFonts w:ascii="Times New Roman" w:eastAsia="Times New Roman" w:hAnsi="Times New Roman" w:cs="Times New Roman"/>
          <w:noProof/>
          <w:color w:val="000000"/>
          <w:sz w:val="24"/>
          <w:szCs w:val="24"/>
          <w:lang w:eastAsia="pt-BR"/>
        </w:rPr>
        <w:t>as oportunidades e pela amizade.</w:t>
      </w:r>
    </w:p>
    <w:p w:rsidR="005A5B11" w:rsidRPr="005E7E88" w:rsidRDefault="005A5B11" w:rsidP="005A5B11">
      <w:pPr>
        <w:spacing w:after="0" w:line="360" w:lineRule="auto"/>
        <w:ind w:firstLine="709"/>
        <w:jc w:val="both"/>
        <w:rPr>
          <w:rFonts w:ascii="Times New Roman" w:eastAsia="Times New Roman" w:hAnsi="Times New Roman" w:cs="Times New Roman"/>
          <w:noProof/>
          <w:color w:val="000000"/>
          <w:sz w:val="24"/>
          <w:szCs w:val="24"/>
          <w:lang w:eastAsia="pt-BR"/>
        </w:rPr>
      </w:pPr>
      <w:r>
        <w:rPr>
          <w:rFonts w:ascii="Times New Roman" w:eastAsia="Times New Roman" w:hAnsi="Times New Roman" w:cs="Times New Roman"/>
          <w:noProof/>
          <w:color w:val="000000"/>
          <w:sz w:val="24"/>
          <w:szCs w:val="24"/>
          <w:lang w:eastAsia="pt-BR"/>
        </w:rPr>
        <w:t>A minha co-o</w:t>
      </w:r>
      <w:r w:rsidRPr="005E7E88">
        <w:rPr>
          <w:rFonts w:ascii="Times New Roman" w:eastAsia="Times New Roman" w:hAnsi="Times New Roman" w:cs="Times New Roman"/>
          <w:noProof/>
          <w:color w:val="000000"/>
          <w:sz w:val="24"/>
          <w:szCs w:val="24"/>
          <w:lang w:eastAsia="pt-BR"/>
        </w:rPr>
        <w:t>rientador</w:t>
      </w:r>
      <w:r>
        <w:rPr>
          <w:rFonts w:ascii="Times New Roman" w:eastAsia="Times New Roman" w:hAnsi="Times New Roman" w:cs="Times New Roman"/>
          <w:noProof/>
          <w:color w:val="000000"/>
          <w:sz w:val="24"/>
          <w:szCs w:val="24"/>
          <w:lang w:eastAsia="pt-BR"/>
        </w:rPr>
        <w:t>a</w:t>
      </w:r>
      <w:r w:rsidRPr="005E7E88">
        <w:rPr>
          <w:rFonts w:ascii="Times New Roman" w:eastAsia="Times New Roman" w:hAnsi="Times New Roman" w:cs="Times New Roman"/>
          <w:noProof/>
          <w:color w:val="000000"/>
          <w:sz w:val="24"/>
          <w:szCs w:val="24"/>
          <w:lang w:eastAsia="pt-BR"/>
        </w:rPr>
        <w:t xml:space="preserve"> Prof</w:t>
      </w:r>
      <w:r>
        <w:rPr>
          <w:rFonts w:ascii="Times New Roman" w:eastAsia="Times New Roman" w:hAnsi="Times New Roman" w:cs="Times New Roman"/>
          <w:noProof/>
          <w:color w:val="000000"/>
          <w:sz w:val="24"/>
          <w:szCs w:val="24"/>
          <w:lang w:eastAsia="pt-BR"/>
        </w:rPr>
        <w:t>a</w:t>
      </w:r>
      <w:r w:rsidRPr="005E7E88">
        <w:rPr>
          <w:rFonts w:ascii="Times New Roman" w:eastAsia="Times New Roman" w:hAnsi="Times New Roman" w:cs="Times New Roman"/>
          <w:noProof/>
          <w:color w:val="000000"/>
          <w:sz w:val="24"/>
          <w:szCs w:val="24"/>
          <w:lang w:eastAsia="pt-BR"/>
        </w:rPr>
        <w:t xml:space="preserve">. </w:t>
      </w:r>
      <w:r>
        <w:rPr>
          <w:rFonts w:ascii="Times New Roman" w:eastAsia="Times New Roman" w:hAnsi="Times New Roman" w:cs="Times New Roman"/>
          <w:noProof/>
          <w:color w:val="000000"/>
          <w:sz w:val="24"/>
          <w:szCs w:val="24"/>
          <w:lang w:eastAsia="pt-BR"/>
        </w:rPr>
        <w:t>Dra. Mônica Arrivabene</w:t>
      </w:r>
      <w:r w:rsidRPr="005E7E88">
        <w:rPr>
          <w:rFonts w:ascii="Times New Roman" w:eastAsia="Times New Roman" w:hAnsi="Times New Roman" w:cs="Times New Roman"/>
          <w:noProof/>
          <w:color w:val="000000"/>
          <w:sz w:val="24"/>
          <w:szCs w:val="24"/>
          <w:lang w:eastAsia="pt-BR"/>
        </w:rPr>
        <w:t xml:space="preserve">, </w:t>
      </w:r>
      <w:r>
        <w:rPr>
          <w:rFonts w:ascii="Times New Roman" w:eastAsia="Times New Roman" w:hAnsi="Times New Roman" w:cs="Times New Roman"/>
          <w:noProof/>
          <w:color w:val="000000"/>
          <w:sz w:val="24"/>
          <w:szCs w:val="24"/>
          <w:lang w:eastAsia="pt-BR"/>
        </w:rPr>
        <w:t>pela amizade, respeito, paciência, e pela oportunidade de realização desse trabalho</w:t>
      </w:r>
      <w:r w:rsidRPr="005E7E88">
        <w:rPr>
          <w:rFonts w:ascii="Times New Roman" w:eastAsia="Times New Roman" w:hAnsi="Times New Roman" w:cs="Times New Roman"/>
          <w:noProof/>
          <w:color w:val="000000"/>
          <w:sz w:val="24"/>
          <w:szCs w:val="24"/>
          <w:lang w:eastAsia="pt-BR"/>
        </w:rPr>
        <w:t>.</w:t>
      </w:r>
    </w:p>
    <w:p w:rsidR="005A5B11" w:rsidRPr="005E7E88" w:rsidRDefault="005A5B11" w:rsidP="005A5B11">
      <w:pPr>
        <w:spacing w:after="0" w:line="360" w:lineRule="auto"/>
        <w:ind w:firstLine="709"/>
        <w:jc w:val="both"/>
        <w:rPr>
          <w:rFonts w:ascii="Times New Roman" w:eastAsia="Times New Roman" w:hAnsi="Times New Roman" w:cs="Times New Roman"/>
          <w:noProof/>
          <w:color w:val="000000"/>
          <w:sz w:val="24"/>
          <w:szCs w:val="24"/>
          <w:lang w:eastAsia="pt-BR"/>
        </w:rPr>
      </w:pPr>
      <w:r>
        <w:rPr>
          <w:rFonts w:ascii="Times New Roman" w:eastAsia="Times New Roman" w:hAnsi="Times New Roman" w:cs="Times New Roman"/>
          <w:noProof/>
          <w:color w:val="000000"/>
          <w:sz w:val="24"/>
          <w:szCs w:val="24"/>
          <w:lang w:eastAsia="pt-BR"/>
        </w:rPr>
        <w:t xml:space="preserve">Ao Prof. Dr. Willames da Costa Neves </w:t>
      </w:r>
      <w:r w:rsidRPr="005E7E88">
        <w:rPr>
          <w:rFonts w:ascii="Times New Roman" w:eastAsia="Times New Roman" w:hAnsi="Times New Roman" w:cs="Times New Roman"/>
          <w:noProof/>
          <w:color w:val="000000"/>
          <w:sz w:val="24"/>
          <w:szCs w:val="24"/>
          <w:lang w:eastAsia="pt-BR"/>
        </w:rPr>
        <w:t>pela co</w:t>
      </w:r>
      <w:r>
        <w:rPr>
          <w:rFonts w:ascii="Times New Roman" w:eastAsia="Times New Roman" w:hAnsi="Times New Roman" w:cs="Times New Roman"/>
          <w:noProof/>
          <w:color w:val="000000"/>
          <w:sz w:val="24"/>
          <w:szCs w:val="24"/>
          <w:lang w:eastAsia="pt-BR"/>
        </w:rPr>
        <w:t xml:space="preserve">ntribuição no trabalho, permitindo a realização do experimento em sua propriedade e por </w:t>
      </w:r>
      <w:r w:rsidRPr="005E7E88">
        <w:rPr>
          <w:rFonts w:ascii="Times New Roman" w:eastAsia="Times New Roman" w:hAnsi="Times New Roman" w:cs="Times New Roman"/>
          <w:noProof/>
          <w:color w:val="000000"/>
          <w:sz w:val="24"/>
          <w:szCs w:val="24"/>
          <w:lang w:eastAsia="pt-BR"/>
        </w:rPr>
        <w:t>sua amizade.</w:t>
      </w:r>
    </w:p>
    <w:p w:rsidR="005A5B11" w:rsidRPr="005E7E88" w:rsidRDefault="005A5B11" w:rsidP="005A5B11">
      <w:pPr>
        <w:spacing w:after="0" w:line="360" w:lineRule="auto"/>
        <w:ind w:firstLine="709"/>
        <w:jc w:val="both"/>
        <w:rPr>
          <w:rFonts w:ascii="Times New Roman" w:eastAsia="Times New Roman" w:hAnsi="Times New Roman" w:cs="Times New Roman"/>
          <w:sz w:val="24"/>
          <w:szCs w:val="24"/>
          <w:lang w:eastAsia="pt-BR"/>
        </w:rPr>
      </w:pPr>
      <w:r w:rsidRPr="005E7E88">
        <w:rPr>
          <w:rFonts w:ascii="Times New Roman" w:eastAsia="Times New Roman" w:hAnsi="Times New Roman" w:cs="Times New Roman"/>
          <w:noProof/>
          <w:color w:val="000000"/>
          <w:sz w:val="24"/>
          <w:szCs w:val="24"/>
          <w:lang w:eastAsia="pt-BR"/>
        </w:rPr>
        <w:t xml:space="preserve">Ao Prof. </w:t>
      </w:r>
      <w:r w:rsidRPr="005E7E88">
        <w:rPr>
          <w:rFonts w:ascii="Times New Roman" w:eastAsia="Times New Roman" w:hAnsi="Times New Roman" w:cs="Times New Roman"/>
          <w:sz w:val="24"/>
          <w:szCs w:val="24"/>
          <w:lang w:eastAsia="pt-BR"/>
        </w:rPr>
        <w:t xml:space="preserve">Dr. </w:t>
      </w:r>
      <w:r>
        <w:rPr>
          <w:rFonts w:ascii="Times New Roman" w:eastAsia="Times New Roman" w:hAnsi="Times New Roman" w:cs="Times New Roman"/>
          <w:sz w:val="24"/>
          <w:szCs w:val="24"/>
          <w:lang w:eastAsia="pt-BR"/>
        </w:rPr>
        <w:t>Napoleão Martins Argolo Neto pela contribuição, participando da banca de defesa da dissertação.</w:t>
      </w:r>
    </w:p>
    <w:p w:rsidR="005A5B11" w:rsidRPr="005E7E88" w:rsidRDefault="005A5B11" w:rsidP="005A5B11">
      <w:pPr>
        <w:spacing w:after="0" w:line="360" w:lineRule="auto"/>
        <w:ind w:firstLine="709"/>
        <w:jc w:val="both"/>
        <w:rPr>
          <w:rFonts w:ascii="Times New Roman" w:eastAsia="Times New Roman" w:hAnsi="Times New Roman" w:cs="Times New Roman"/>
          <w:sz w:val="24"/>
          <w:szCs w:val="24"/>
          <w:lang w:eastAsia="pt-BR"/>
        </w:rPr>
      </w:pPr>
      <w:r w:rsidRPr="005E7E88">
        <w:rPr>
          <w:rFonts w:ascii="Times New Roman" w:eastAsia="Times New Roman" w:hAnsi="Times New Roman" w:cs="Times New Roman"/>
          <w:sz w:val="24"/>
          <w:szCs w:val="24"/>
          <w:lang w:eastAsia="pt-BR"/>
        </w:rPr>
        <w:t>Ao</w:t>
      </w:r>
      <w:r>
        <w:rPr>
          <w:rFonts w:ascii="Times New Roman" w:eastAsia="Times New Roman" w:hAnsi="Times New Roman" w:cs="Times New Roman"/>
          <w:sz w:val="24"/>
          <w:szCs w:val="24"/>
          <w:lang w:eastAsia="pt-BR"/>
        </w:rPr>
        <w:t xml:space="preserve"> </w:t>
      </w:r>
      <w:r w:rsidRPr="005E7E88">
        <w:rPr>
          <w:rFonts w:ascii="Times New Roman" w:eastAsia="Times New Roman" w:hAnsi="Times New Roman" w:cs="Times New Roman"/>
          <w:noProof/>
          <w:color w:val="000000"/>
          <w:sz w:val="24"/>
          <w:szCs w:val="24"/>
          <w:lang w:eastAsia="pt-BR"/>
        </w:rPr>
        <w:t xml:space="preserve">Prof. </w:t>
      </w:r>
      <w:r w:rsidRPr="005E7E88">
        <w:rPr>
          <w:rFonts w:ascii="Times New Roman" w:eastAsia="Times New Roman" w:hAnsi="Times New Roman" w:cs="Times New Roman"/>
          <w:sz w:val="24"/>
          <w:szCs w:val="24"/>
          <w:lang w:eastAsia="pt-BR"/>
        </w:rPr>
        <w:t xml:space="preserve">Dr. </w:t>
      </w:r>
      <w:r>
        <w:rPr>
          <w:rFonts w:ascii="Times New Roman" w:eastAsia="Times New Roman" w:hAnsi="Times New Roman" w:cs="Times New Roman"/>
          <w:sz w:val="24"/>
          <w:szCs w:val="24"/>
          <w:lang w:eastAsia="pt-BR"/>
        </w:rPr>
        <w:t>Amilton Paulo Raposo Costa pela contribuição, participando da banca de defesa da dissertação.</w:t>
      </w:r>
    </w:p>
    <w:p w:rsidR="005A5B11" w:rsidRDefault="005A5B11" w:rsidP="005A5B11">
      <w:pPr>
        <w:spacing w:after="0" w:line="360" w:lineRule="auto"/>
        <w:ind w:firstLine="709"/>
        <w:jc w:val="both"/>
        <w:rPr>
          <w:rFonts w:ascii="Times New Roman" w:eastAsia="Times New Roman" w:hAnsi="Times New Roman" w:cs="Times New Roman"/>
          <w:sz w:val="24"/>
          <w:szCs w:val="24"/>
          <w:lang w:eastAsia="pt-BR"/>
        </w:rPr>
      </w:pPr>
      <w:r w:rsidRPr="005E7E88">
        <w:rPr>
          <w:rFonts w:ascii="Times New Roman" w:eastAsia="Times New Roman" w:hAnsi="Times New Roman" w:cs="Times New Roman"/>
          <w:sz w:val="24"/>
          <w:szCs w:val="24"/>
          <w:lang w:eastAsia="pt-BR"/>
        </w:rPr>
        <w:t>Ao</w:t>
      </w:r>
      <w:r>
        <w:rPr>
          <w:rFonts w:ascii="Times New Roman" w:eastAsia="Times New Roman" w:hAnsi="Times New Roman" w:cs="Times New Roman"/>
          <w:sz w:val="24"/>
          <w:szCs w:val="24"/>
          <w:lang w:eastAsia="pt-BR"/>
        </w:rPr>
        <w:t xml:space="preserve"> </w:t>
      </w:r>
      <w:r w:rsidRPr="005E7E88">
        <w:rPr>
          <w:rFonts w:ascii="Times New Roman" w:eastAsia="Times New Roman" w:hAnsi="Times New Roman" w:cs="Times New Roman"/>
          <w:noProof/>
          <w:color w:val="000000"/>
          <w:sz w:val="24"/>
          <w:szCs w:val="24"/>
          <w:lang w:eastAsia="pt-BR"/>
        </w:rPr>
        <w:t xml:space="preserve">Prof. </w:t>
      </w:r>
      <w:r w:rsidRPr="005E7E88">
        <w:rPr>
          <w:rFonts w:ascii="Times New Roman" w:eastAsia="Times New Roman" w:hAnsi="Times New Roman" w:cs="Times New Roman"/>
          <w:sz w:val="24"/>
          <w:szCs w:val="24"/>
          <w:lang w:eastAsia="pt-BR"/>
        </w:rPr>
        <w:t>Dr.</w:t>
      </w:r>
      <w:r>
        <w:rPr>
          <w:rFonts w:ascii="Times New Roman" w:eastAsia="Times New Roman" w:hAnsi="Times New Roman" w:cs="Times New Roman"/>
          <w:sz w:val="24"/>
          <w:szCs w:val="24"/>
          <w:lang w:eastAsia="pt-BR"/>
        </w:rPr>
        <w:t xml:space="preserve"> Cleidson Manoel Gomes da Silva pela contribuição, participando da banca de defesa da dissertação.</w:t>
      </w:r>
    </w:p>
    <w:p w:rsidR="005A5B11" w:rsidRPr="00210CC4" w:rsidRDefault="005A5B11" w:rsidP="005A5B11">
      <w:pPr>
        <w:pStyle w:val="Corpodetexto"/>
        <w:spacing w:line="360" w:lineRule="auto"/>
        <w:ind w:firstLine="709"/>
        <w:jc w:val="both"/>
        <w:rPr>
          <w:highlight w:val="yellow"/>
          <w:lang w:val="pt-BR"/>
        </w:rPr>
      </w:pPr>
      <w:r w:rsidRPr="00203B86">
        <w:rPr>
          <w:color w:val="000000"/>
          <w:lang w:val="pt-BR"/>
        </w:rPr>
        <w:t xml:space="preserve">Dr. Fernando Brito Lopes da University of Wisconsin – Madison, USA. Pela análise estatística do capitulo 2. </w:t>
      </w:r>
    </w:p>
    <w:p w:rsidR="005A5B11" w:rsidRPr="005E7E88" w:rsidRDefault="005A5B11" w:rsidP="005A5B11">
      <w:pPr>
        <w:spacing w:after="0" w:line="360" w:lineRule="auto"/>
        <w:ind w:firstLine="709"/>
        <w:jc w:val="both"/>
        <w:rPr>
          <w:rFonts w:ascii="Times New Roman" w:eastAsia="Times New Roman" w:hAnsi="Times New Roman" w:cs="Times New Roman"/>
          <w:sz w:val="24"/>
          <w:szCs w:val="24"/>
          <w:lang w:eastAsia="pt-BR"/>
        </w:rPr>
      </w:pPr>
      <w:r w:rsidRPr="005E7E88">
        <w:rPr>
          <w:rFonts w:ascii="Times New Roman" w:eastAsia="Times New Roman" w:hAnsi="Times New Roman" w:cs="Times New Roman"/>
          <w:sz w:val="24"/>
          <w:szCs w:val="24"/>
          <w:lang w:eastAsia="pt-BR"/>
        </w:rPr>
        <w:t xml:space="preserve">À todos os professores da Pós-Graduação em </w:t>
      </w:r>
      <w:r>
        <w:rPr>
          <w:rFonts w:ascii="Times New Roman" w:eastAsia="Times New Roman" w:hAnsi="Times New Roman" w:cs="Times New Roman"/>
          <w:sz w:val="24"/>
          <w:szCs w:val="24"/>
          <w:lang w:eastAsia="pt-BR"/>
        </w:rPr>
        <w:t xml:space="preserve">Zootecnia </w:t>
      </w:r>
      <w:r w:rsidRPr="005E7E88">
        <w:rPr>
          <w:rFonts w:ascii="Times New Roman" w:eastAsia="Times New Roman" w:hAnsi="Times New Roman" w:cs="Times New Roman"/>
          <w:sz w:val="24"/>
          <w:szCs w:val="24"/>
          <w:lang w:eastAsia="pt-BR"/>
        </w:rPr>
        <w:t>pelo conhecimento t</w:t>
      </w:r>
      <w:r>
        <w:rPr>
          <w:rFonts w:ascii="Times New Roman" w:eastAsia="Times New Roman" w:hAnsi="Times New Roman" w:cs="Times New Roman"/>
          <w:sz w:val="24"/>
          <w:szCs w:val="24"/>
          <w:lang w:eastAsia="pt-BR"/>
        </w:rPr>
        <w:t xml:space="preserve">ransmitido e pela total atenção durante o mestrado. </w:t>
      </w:r>
    </w:p>
    <w:p w:rsidR="005A5B11" w:rsidRPr="005E7E88" w:rsidRDefault="005A5B11" w:rsidP="005A5B11">
      <w:pPr>
        <w:spacing w:after="0" w:line="360" w:lineRule="auto"/>
        <w:ind w:firstLine="709"/>
        <w:jc w:val="both"/>
        <w:rPr>
          <w:rFonts w:ascii="Times New Roman" w:eastAsia="Times New Roman" w:hAnsi="Times New Roman" w:cs="Times New Roman"/>
          <w:sz w:val="24"/>
          <w:szCs w:val="24"/>
          <w:lang w:eastAsia="pt-BR"/>
        </w:rPr>
      </w:pPr>
      <w:r w:rsidRPr="005E7E88">
        <w:rPr>
          <w:rFonts w:ascii="Times New Roman" w:eastAsia="Times New Roman" w:hAnsi="Times New Roman" w:cs="Times New Roman"/>
          <w:sz w:val="24"/>
          <w:szCs w:val="24"/>
          <w:lang w:eastAsia="pt-BR"/>
        </w:rPr>
        <w:lastRenderedPageBreak/>
        <w:t xml:space="preserve">Aos meus </w:t>
      </w:r>
      <w:r>
        <w:rPr>
          <w:rFonts w:ascii="Times New Roman" w:eastAsia="Times New Roman" w:hAnsi="Times New Roman" w:cs="Times New Roman"/>
          <w:sz w:val="24"/>
          <w:szCs w:val="24"/>
          <w:lang w:eastAsia="pt-BR"/>
        </w:rPr>
        <w:t xml:space="preserve">professores </w:t>
      </w:r>
      <w:r w:rsidRPr="005E7E88">
        <w:rPr>
          <w:rFonts w:ascii="Times New Roman" w:eastAsia="Times New Roman" w:hAnsi="Times New Roman" w:cs="Times New Roman"/>
          <w:sz w:val="24"/>
          <w:szCs w:val="24"/>
          <w:lang w:eastAsia="pt-BR"/>
        </w:rPr>
        <w:t>amigos, Prof</w:t>
      </w:r>
      <w:r>
        <w:rPr>
          <w:rFonts w:ascii="Times New Roman" w:eastAsia="Times New Roman" w:hAnsi="Times New Roman" w:cs="Times New Roman"/>
          <w:sz w:val="24"/>
          <w:szCs w:val="24"/>
          <w:lang w:eastAsia="pt-BR"/>
        </w:rPr>
        <w:t>a</w:t>
      </w:r>
      <w:r w:rsidRPr="005E7E88">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xml:space="preserve"> Dra. Fernanda Patrícia Gottard; Prof. Dr. Alécio, Prof. Dr. Leonardo Atta Farias </w:t>
      </w:r>
      <w:r w:rsidRPr="005E7E88">
        <w:rPr>
          <w:rFonts w:ascii="Times New Roman" w:eastAsia="Times New Roman" w:hAnsi="Times New Roman" w:cs="Times New Roman"/>
          <w:sz w:val="24"/>
          <w:szCs w:val="24"/>
          <w:lang w:eastAsia="pt-BR"/>
        </w:rPr>
        <w:t>e</w:t>
      </w:r>
      <w:r>
        <w:rPr>
          <w:rFonts w:ascii="Times New Roman" w:eastAsia="Times New Roman" w:hAnsi="Times New Roman" w:cs="Times New Roman"/>
          <w:sz w:val="24"/>
          <w:szCs w:val="24"/>
          <w:lang w:eastAsia="pt-BR"/>
        </w:rPr>
        <w:t xml:space="preserve"> a querida</w:t>
      </w:r>
      <w:r w:rsidRPr="005E7E88">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t>Profa</w:t>
      </w:r>
      <w:r w:rsidRPr="005E7E88">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t xml:space="preserve">Dra. Leilane Dourados pelo carinho e atenção durante a pós-graduação. </w:t>
      </w:r>
      <w:r w:rsidRPr="005E7E88">
        <w:rPr>
          <w:rFonts w:ascii="Times New Roman" w:eastAsia="Times New Roman" w:hAnsi="Times New Roman" w:cs="Times New Roman"/>
          <w:sz w:val="24"/>
          <w:szCs w:val="24"/>
          <w:lang w:eastAsia="pt-BR"/>
        </w:rPr>
        <w:t xml:space="preserve"> </w:t>
      </w:r>
    </w:p>
    <w:p w:rsidR="005A5B11" w:rsidRDefault="005A5B11" w:rsidP="005A5B11">
      <w:pPr>
        <w:spacing w:after="0"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Ao meu lindo e maravilhoso namorado</w:t>
      </w:r>
      <w:r w:rsidRPr="005E7E88">
        <w:rPr>
          <w:rFonts w:ascii="Times New Roman" w:eastAsia="Times New Roman" w:hAnsi="Times New Roman" w:cs="Times New Roman"/>
          <w:sz w:val="24"/>
          <w:szCs w:val="24"/>
          <w:lang w:eastAsia="pt-BR"/>
        </w:rPr>
        <w:t xml:space="preserve"> </w:t>
      </w:r>
      <w:r>
        <w:rPr>
          <w:rFonts w:ascii="Times New Roman" w:eastAsia="Times New Roman" w:hAnsi="Times New Roman" w:cs="Times New Roman"/>
          <w:sz w:val="24"/>
          <w:szCs w:val="24"/>
          <w:lang w:eastAsia="pt-BR"/>
        </w:rPr>
        <w:t xml:space="preserve">Laercio da Silva Pereira </w:t>
      </w:r>
      <w:r w:rsidRPr="005E7E88">
        <w:rPr>
          <w:rFonts w:ascii="Times New Roman" w:eastAsia="Times New Roman" w:hAnsi="Times New Roman" w:cs="Times New Roman"/>
          <w:sz w:val="24"/>
          <w:szCs w:val="24"/>
          <w:lang w:eastAsia="pt-BR"/>
        </w:rPr>
        <w:t>por seu am</w:t>
      </w:r>
      <w:r>
        <w:rPr>
          <w:rFonts w:ascii="Times New Roman" w:eastAsia="Times New Roman" w:hAnsi="Times New Roman" w:cs="Times New Roman"/>
          <w:sz w:val="24"/>
          <w:szCs w:val="24"/>
          <w:lang w:eastAsia="pt-BR"/>
        </w:rPr>
        <w:t xml:space="preserve">or, carinho, atenção e pela contribuição com a análise estatística dos dados e claro, por ganhar meu coração, te amo.  </w:t>
      </w:r>
    </w:p>
    <w:p w:rsidR="005A5B11" w:rsidRPr="005E7E88" w:rsidRDefault="005A5B11" w:rsidP="005A5B11">
      <w:pPr>
        <w:spacing w:after="0"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Ao amigo Deoclécio Jardim Amorim (UNESP/Botucatu, SP) pela ajuda com a análise estatística dos dados.  </w:t>
      </w:r>
    </w:p>
    <w:p w:rsidR="005A5B11" w:rsidRDefault="005A5B11" w:rsidP="005A5B11">
      <w:pPr>
        <w:spacing w:after="0" w:line="360" w:lineRule="auto"/>
        <w:ind w:firstLine="709"/>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A todos do</w:t>
      </w:r>
      <w:r w:rsidRPr="005E7E88">
        <w:rPr>
          <w:rFonts w:ascii="Times New Roman" w:eastAsia="Times New Roman" w:hAnsi="Times New Roman" w:cs="Times New Roman"/>
          <w:sz w:val="24"/>
          <w:szCs w:val="24"/>
          <w:lang w:eastAsia="pt-BR"/>
        </w:rPr>
        <w:t xml:space="preserve"> grupo de</w:t>
      </w:r>
      <w:r>
        <w:rPr>
          <w:rFonts w:ascii="Times New Roman" w:eastAsia="Times New Roman" w:hAnsi="Times New Roman" w:cs="Times New Roman"/>
          <w:sz w:val="24"/>
          <w:szCs w:val="24"/>
          <w:lang w:eastAsia="pt-BR"/>
        </w:rPr>
        <w:t xml:space="preserve"> estudo em neonatologia </w:t>
      </w:r>
      <w:r w:rsidRPr="005E7E88">
        <w:rPr>
          <w:rFonts w:ascii="Times New Roman" w:eastAsia="Times New Roman" w:hAnsi="Times New Roman" w:cs="Times New Roman"/>
          <w:sz w:val="24"/>
          <w:szCs w:val="24"/>
          <w:lang w:eastAsia="pt-BR"/>
        </w:rPr>
        <w:t>pela ajuda e contribuição no</w:t>
      </w:r>
      <w:r>
        <w:rPr>
          <w:rFonts w:ascii="Times New Roman" w:eastAsia="Times New Roman" w:hAnsi="Times New Roman" w:cs="Times New Roman"/>
          <w:sz w:val="24"/>
          <w:szCs w:val="24"/>
          <w:lang w:eastAsia="pt-BR"/>
        </w:rPr>
        <w:t xml:space="preserve"> </w:t>
      </w:r>
      <w:r w:rsidRPr="005E7E88">
        <w:rPr>
          <w:rFonts w:ascii="Times New Roman" w:eastAsia="Times New Roman" w:hAnsi="Times New Roman" w:cs="Times New Roman"/>
          <w:sz w:val="24"/>
          <w:szCs w:val="24"/>
          <w:lang w:eastAsia="pt-BR"/>
        </w:rPr>
        <w:t>experimento.</w:t>
      </w:r>
    </w:p>
    <w:p w:rsidR="005A5B11" w:rsidRDefault="005A5B11" w:rsidP="005A5B1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Aos meus amigos e amigas </w:t>
      </w:r>
      <w:r w:rsidRPr="008D5FEE">
        <w:rPr>
          <w:rFonts w:ascii="Times New Roman" w:hAnsi="Times New Roman" w:cs="Times New Roman"/>
          <w:sz w:val="24"/>
          <w:szCs w:val="24"/>
        </w:rPr>
        <w:t>Marcela</w:t>
      </w:r>
      <w:r>
        <w:rPr>
          <w:rFonts w:ascii="Times New Roman" w:hAnsi="Times New Roman" w:cs="Times New Roman"/>
          <w:sz w:val="24"/>
          <w:szCs w:val="24"/>
        </w:rPr>
        <w:t xml:space="preserve"> Ribeiro Santiago, Dayana Maria, </w:t>
      </w:r>
      <w:r w:rsidRPr="008D5FEE">
        <w:rPr>
          <w:rFonts w:ascii="Times New Roman" w:hAnsi="Times New Roman" w:cs="Times New Roman"/>
          <w:sz w:val="24"/>
          <w:szCs w:val="24"/>
        </w:rPr>
        <w:t>Ingrid Vilmara, Cássia Batista, Camila, Getúlio</w:t>
      </w:r>
      <w:r>
        <w:rPr>
          <w:rFonts w:ascii="Times New Roman" w:hAnsi="Times New Roman" w:cs="Times New Roman"/>
          <w:sz w:val="24"/>
          <w:szCs w:val="24"/>
        </w:rPr>
        <w:t xml:space="preserve">, Tabatta, Idelfrâncio, Mariana, agradeço pela </w:t>
      </w:r>
      <w:r w:rsidRPr="008D5FEE">
        <w:rPr>
          <w:rFonts w:ascii="Times New Roman" w:hAnsi="Times New Roman" w:cs="Times New Roman"/>
          <w:sz w:val="24"/>
          <w:szCs w:val="24"/>
        </w:rPr>
        <w:t xml:space="preserve">amizade e pelos momentos de descontração. </w:t>
      </w:r>
    </w:p>
    <w:p w:rsidR="005A5B11" w:rsidRDefault="005A5B11" w:rsidP="005A5B11">
      <w:pPr>
        <w:spacing w:after="0" w:line="360" w:lineRule="auto"/>
        <w:ind w:firstLine="709"/>
        <w:jc w:val="both"/>
        <w:rPr>
          <w:rFonts w:ascii="Times New Roman" w:eastAsia="Times New Roman" w:hAnsi="Times New Roman" w:cs="Times New Roman"/>
          <w:sz w:val="24"/>
          <w:szCs w:val="24"/>
          <w:lang w:eastAsia="pt-BR"/>
        </w:rPr>
      </w:pPr>
      <w:r>
        <w:rPr>
          <w:rFonts w:ascii="Times New Roman" w:hAnsi="Times New Roman" w:cs="Times New Roman"/>
          <w:sz w:val="24"/>
          <w:szCs w:val="24"/>
        </w:rPr>
        <w:t xml:space="preserve">E enfim, a todos aqueles que </w:t>
      </w:r>
      <w:r w:rsidRPr="008D5FEE">
        <w:rPr>
          <w:rFonts w:ascii="Times New Roman" w:hAnsi="Times New Roman" w:cs="Times New Roman"/>
          <w:sz w:val="24"/>
          <w:szCs w:val="24"/>
        </w:rPr>
        <w:t xml:space="preserve">de alguma forma contribuíram para que essa conquista se materializasse, esse é o meu mais sincero agradecimento. </w:t>
      </w:r>
      <w:r w:rsidRPr="005E7E88">
        <w:rPr>
          <w:rFonts w:ascii="Times New Roman" w:eastAsia="Times New Roman" w:hAnsi="Times New Roman" w:cs="Times New Roman"/>
          <w:sz w:val="24"/>
          <w:szCs w:val="24"/>
          <w:lang w:eastAsia="pt-BR"/>
        </w:rPr>
        <w:t xml:space="preserve"> </w:t>
      </w:r>
    </w:p>
    <w:p w:rsidR="005A5B11" w:rsidRPr="005E7E88" w:rsidRDefault="005A5B11" w:rsidP="005A5B11">
      <w:pPr>
        <w:spacing w:after="0" w:line="360" w:lineRule="auto"/>
        <w:ind w:firstLine="709"/>
        <w:jc w:val="both"/>
        <w:rPr>
          <w:rFonts w:ascii="Times New Roman" w:eastAsia="Times New Roman" w:hAnsi="Times New Roman" w:cs="Times New Roman"/>
          <w:sz w:val="24"/>
          <w:szCs w:val="24"/>
          <w:lang w:eastAsia="pt-BR"/>
        </w:rPr>
      </w:pPr>
    </w:p>
    <w:p w:rsidR="005A5B11" w:rsidRPr="005E7E88" w:rsidRDefault="005A5B11" w:rsidP="005A5B11">
      <w:pPr>
        <w:autoSpaceDE w:val="0"/>
        <w:autoSpaceDN w:val="0"/>
        <w:adjustRightInd w:val="0"/>
        <w:spacing w:after="0" w:line="360" w:lineRule="auto"/>
        <w:ind w:firstLine="709"/>
        <w:jc w:val="both"/>
        <w:rPr>
          <w:rFonts w:ascii="Times New Roman" w:eastAsia="Calibri" w:hAnsi="Times New Roman" w:cs="Times New Roman"/>
          <w:color w:val="000000"/>
          <w:sz w:val="24"/>
          <w:szCs w:val="24"/>
        </w:rPr>
      </w:pPr>
    </w:p>
    <w:p w:rsidR="005A5B11" w:rsidRPr="005E7E88" w:rsidRDefault="005A5B11" w:rsidP="005A5B11">
      <w:pPr>
        <w:autoSpaceDE w:val="0"/>
        <w:autoSpaceDN w:val="0"/>
        <w:adjustRightInd w:val="0"/>
        <w:spacing w:after="0" w:line="360" w:lineRule="auto"/>
        <w:jc w:val="right"/>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t>Obrigada a todos!</w:t>
      </w:r>
    </w:p>
    <w:p w:rsidR="005A5B11" w:rsidRDefault="005A5B11" w:rsidP="005E7E88">
      <w:pPr>
        <w:spacing w:after="200" w:line="276" w:lineRule="auto"/>
        <w:jc w:val="center"/>
        <w:rPr>
          <w:rFonts w:ascii="Times New Roman" w:eastAsia="Times New Roman" w:hAnsi="Times New Roman" w:cs="Times New Roman"/>
          <w:b/>
          <w:sz w:val="24"/>
          <w:szCs w:val="24"/>
          <w:lang w:eastAsia="pt-BR"/>
        </w:rPr>
      </w:pPr>
    </w:p>
    <w:p w:rsidR="005A5B11" w:rsidRDefault="005A5B11" w:rsidP="005E7E88">
      <w:pPr>
        <w:spacing w:after="200" w:line="276" w:lineRule="auto"/>
        <w:jc w:val="center"/>
        <w:rPr>
          <w:rFonts w:ascii="Times New Roman" w:eastAsia="Times New Roman" w:hAnsi="Times New Roman" w:cs="Times New Roman"/>
          <w:b/>
          <w:sz w:val="24"/>
          <w:szCs w:val="24"/>
          <w:lang w:eastAsia="pt-BR"/>
        </w:rPr>
      </w:pPr>
    </w:p>
    <w:p w:rsidR="005A5B11" w:rsidRDefault="005A5B11" w:rsidP="005E7E88">
      <w:pPr>
        <w:spacing w:after="200" w:line="276" w:lineRule="auto"/>
        <w:jc w:val="center"/>
        <w:rPr>
          <w:rFonts w:ascii="Times New Roman" w:eastAsia="Times New Roman" w:hAnsi="Times New Roman" w:cs="Times New Roman"/>
          <w:b/>
          <w:sz w:val="24"/>
          <w:szCs w:val="24"/>
          <w:lang w:eastAsia="pt-BR"/>
        </w:rPr>
      </w:pPr>
    </w:p>
    <w:p w:rsidR="005A5B11" w:rsidRDefault="005A5B11" w:rsidP="005E7E88">
      <w:pPr>
        <w:spacing w:after="200" w:line="276" w:lineRule="auto"/>
        <w:jc w:val="center"/>
        <w:rPr>
          <w:rFonts w:ascii="Times New Roman" w:eastAsia="Times New Roman" w:hAnsi="Times New Roman" w:cs="Times New Roman"/>
          <w:b/>
          <w:sz w:val="24"/>
          <w:szCs w:val="24"/>
          <w:lang w:eastAsia="pt-BR"/>
        </w:rPr>
      </w:pPr>
    </w:p>
    <w:p w:rsidR="005A5B11" w:rsidRDefault="005A5B11" w:rsidP="005E7E88">
      <w:pPr>
        <w:spacing w:after="200" w:line="276" w:lineRule="auto"/>
        <w:jc w:val="center"/>
        <w:rPr>
          <w:rFonts w:ascii="Times New Roman" w:eastAsia="Times New Roman" w:hAnsi="Times New Roman" w:cs="Times New Roman"/>
          <w:b/>
          <w:sz w:val="24"/>
          <w:szCs w:val="24"/>
          <w:lang w:eastAsia="pt-BR"/>
        </w:rPr>
      </w:pPr>
    </w:p>
    <w:p w:rsidR="005A5B11" w:rsidRDefault="005A5B11" w:rsidP="005E7E88">
      <w:pPr>
        <w:spacing w:after="200" w:line="276" w:lineRule="auto"/>
        <w:jc w:val="center"/>
        <w:rPr>
          <w:rFonts w:ascii="Times New Roman" w:eastAsia="Times New Roman" w:hAnsi="Times New Roman" w:cs="Times New Roman"/>
          <w:b/>
          <w:sz w:val="24"/>
          <w:szCs w:val="24"/>
          <w:lang w:eastAsia="pt-BR"/>
        </w:rPr>
      </w:pPr>
    </w:p>
    <w:p w:rsidR="005A5B11" w:rsidRDefault="005A5B11" w:rsidP="005E7E88">
      <w:pPr>
        <w:spacing w:after="200" w:line="276" w:lineRule="auto"/>
        <w:jc w:val="center"/>
        <w:rPr>
          <w:rFonts w:ascii="Times New Roman" w:eastAsia="Times New Roman" w:hAnsi="Times New Roman" w:cs="Times New Roman"/>
          <w:b/>
          <w:sz w:val="24"/>
          <w:szCs w:val="24"/>
          <w:lang w:eastAsia="pt-BR"/>
        </w:rPr>
      </w:pPr>
    </w:p>
    <w:p w:rsidR="005A5B11" w:rsidRDefault="005A5B11" w:rsidP="005E7E88">
      <w:pPr>
        <w:spacing w:after="200" w:line="276" w:lineRule="auto"/>
        <w:jc w:val="center"/>
        <w:rPr>
          <w:rFonts w:ascii="Times New Roman" w:eastAsia="Times New Roman" w:hAnsi="Times New Roman" w:cs="Times New Roman"/>
          <w:b/>
          <w:sz w:val="24"/>
          <w:szCs w:val="24"/>
          <w:lang w:eastAsia="pt-BR"/>
        </w:rPr>
      </w:pPr>
    </w:p>
    <w:p w:rsidR="005A5B11" w:rsidRDefault="005A5B11" w:rsidP="005E7E88">
      <w:pPr>
        <w:spacing w:after="200" w:line="276" w:lineRule="auto"/>
        <w:jc w:val="center"/>
        <w:rPr>
          <w:rFonts w:ascii="Times New Roman" w:eastAsia="Times New Roman" w:hAnsi="Times New Roman" w:cs="Times New Roman"/>
          <w:b/>
          <w:sz w:val="24"/>
          <w:szCs w:val="24"/>
          <w:lang w:eastAsia="pt-BR"/>
        </w:rPr>
      </w:pPr>
    </w:p>
    <w:p w:rsidR="005A5B11" w:rsidRDefault="005A5B11" w:rsidP="005E7E88">
      <w:pPr>
        <w:spacing w:after="200" w:line="276" w:lineRule="auto"/>
        <w:jc w:val="center"/>
        <w:rPr>
          <w:rFonts w:ascii="Times New Roman" w:eastAsia="Times New Roman" w:hAnsi="Times New Roman" w:cs="Times New Roman"/>
          <w:b/>
          <w:sz w:val="24"/>
          <w:szCs w:val="24"/>
          <w:lang w:eastAsia="pt-BR"/>
        </w:rPr>
      </w:pPr>
    </w:p>
    <w:p w:rsidR="005A5B11" w:rsidRDefault="005A5B11" w:rsidP="005E7E88">
      <w:pPr>
        <w:spacing w:after="200" w:line="276" w:lineRule="auto"/>
        <w:jc w:val="center"/>
        <w:rPr>
          <w:rFonts w:ascii="Times New Roman" w:eastAsia="Times New Roman" w:hAnsi="Times New Roman" w:cs="Times New Roman"/>
          <w:b/>
          <w:sz w:val="24"/>
          <w:szCs w:val="24"/>
          <w:lang w:eastAsia="pt-BR"/>
        </w:rPr>
      </w:pPr>
    </w:p>
    <w:p w:rsidR="005A5B11" w:rsidRDefault="005A5B11" w:rsidP="005E7E88">
      <w:pPr>
        <w:spacing w:after="200" w:line="276" w:lineRule="auto"/>
        <w:jc w:val="center"/>
        <w:rPr>
          <w:rFonts w:ascii="Times New Roman" w:eastAsia="Times New Roman" w:hAnsi="Times New Roman" w:cs="Times New Roman"/>
          <w:b/>
          <w:sz w:val="24"/>
          <w:szCs w:val="24"/>
          <w:lang w:eastAsia="pt-BR"/>
        </w:rPr>
      </w:pPr>
    </w:p>
    <w:p w:rsidR="005A5B11" w:rsidRDefault="005A5B11" w:rsidP="005E7E88">
      <w:pPr>
        <w:spacing w:after="200" w:line="276" w:lineRule="auto"/>
        <w:jc w:val="center"/>
        <w:rPr>
          <w:rFonts w:ascii="Times New Roman" w:eastAsia="Times New Roman" w:hAnsi="Times New Roman" w:cs="Times New Roman"/>
          <w:b/>
          <w:sz w:val="24"/>
          <w:szCs w:val="24"/>
          <w:lang w:eastAsia="pt-BR"/>
        </w:rPr>
      </w:pPr>
    </w:p>
    <w:p w:rsidR="005E7E88" w:rsidRPr="005E7E88" w:rsidRDefault="005E7E88" w:rsidP="005E7E88">
      <w:pPr>
        <w:spacing w:after="200" w:line="276" w:lineRule="auto"/>
        <w:jc w:val="center"/>
        <w:rPr>
          <w:rFonts w:ascii="Times New Roman" w:eastAsia="Times New Roman" w:hAnsi="Times New Roman" w:cs="Times New Roman"/>
          <w:b/>
          <w:sz w:val="24"/>
          <w:szCs w:val="24"/>
          <w:lang w:eastAsia="pt-BR"/>
        </w:rPr>
      </w:pPr>
      <w:r w:rsidRPr="005E7E88">
        <w:rPr>
          <w:rFonts w:ascii="Times New Roman" w:eastAsia="Times New Roman" w:hAnsi="Times New Roman" w:cs="Times New Roman"/>
          <w:b/>
          <w:sz w:val="24"/>
          <w:szCs w:val="24"/>
          <w:lang w:eastAsia="pt-BR"/>
        </w:rPr>
        <w:lastRenderedPageBreak/>
        <w:t>BIOGRAFIA</w:t>
      </w:r>
    </w:p>
    <w:p w:rsidR="005E7E88" w:rsidRPr="005E7E88" w:rsidRDefault="005E7E88" w:rsidP="005E7E88">
      <w:pPr>
        <w:spacing w:after="0" w:line="360" w:lineRule="auto"/>
        <w:jc w:val="center"/>
        <w:rPr>
          <w:rFonts w:ascii="Times New Roman" w:eastAsia="Times New Roman" w:hAnsi="Times New Roman" w:cs="Times New Roman"/>
          <w:b/>
          <w:sz w:val="24"/>
          <w:szCs w:val="24"/>
          <w:lang w:eastAsia="pt-BR"/>
        </w:rPr>
      </w:pPr>
    </w:p>
    <w:p w:rsidR="005E7E88" w:rsidRPr="005E7E88" w:rsidRDefault="00E47DC5" w:rsidP="00295DF1">
      <w:pPr>
        <w:spacing w:after="0" w:line="360" w:lineRule="auto"/>
        <w:ind w:firstLine="709"/>
        <w:jc w:val="both"/>
        <w:rPr>
          <w:rFonts w:ascii="Times New Roman" w:eastAsia="Times New Roman" w:hAnsi="Times New Roman" w:cs="Times New Roman"/>
          <w:noProof/>
          <w:color w:val="000000"/>
          <w:sz w:val="24"/>
          <w:szCs w:val="24"/>
          <w:lang w:eastAsia="pt-BR"/>
        </w:rPr>
      </w:pPr>
      <w:r>
        <w:rPr>
          <w:rFonts w:ascii="Times New Roman" w:eastAsia="Times New Roman" w:hAnsi="Times New Roman" w:cs="Times New Roman"/>
          <w:noProof/>
          <w:color w:val="000000"/>
          <w:sz w:val="24"/>
          <w:szCs w:val="24"/>
          <w:lang w:eastAsia="pt-BR"/>
        </w:rPr>
        <w:t>GLAUCIA BRANDÃO FAGUNDES</w:t>
      </w:r>
      <w:r w:rsidR="00BC6FC0">
        <w:rPr>
          <w:rFonts w:ascii="Times New Roman" w:eastAsia="Times New Roman" w:hAnsi="Times New Roman" w:cs="Times New Roman"/>
          <w:noProof/>
          <w:color w:val="000000"/>
          <w:sz w:val="24"/>
          <w:szCs w:val="24"/>
          <w:lang w:eastAsia="pt-BR"/>
        </w:rPr>
        <w:t>, filha</w:t>
      </w:r>
      <w:r w:rsidR="005E7E88" w:rsidRPr="005E7E88">
        <w:rPr>
          <w:rFonts w:ascii="Times New Roman" w:eastAsia="Times New Roman" w:hAnsi="Times New Roman" w:cs="Times New Roman"/>
          <w:noProof/>
          <w:color w:val="000000"/>
          <w:sz w:val="24"/>
          <w:szCs w:val="24"/>
          <w:lang w:eastAsia="pt-BR"/>
        </w:rPr>
        <w:t xml:space="preserve"> de </w:t>
      </w:r>
      <w:r w:rsidR="00BC6FC0">
        <w:rPr>
          <w:rFonts w:ascii="Times New Roman" w:eastAsia="Times New Roman" w:hAnsi="Times New Roman" w:cs="Times New Roman"/>
          <w:noProof/>
          <w:color w:val="000000"/>
          <w:sz w:val="24"/>
          <w:szCs w:val="24"/>
          <w:lang w:eastAsia="pt-BR"/>
        </w:rPr>
        <w:t>Glauco Luis Fagundes</w:t>
      </w:r>
      <w:r w:rsidR="005E7E88" w:rsidRPr="005E7E88">
        <w:rPr>
          <w:rFonts w:ascii="Times New Roman" w:eastAsia="Times New Roman" w:hAnsi="Times New Roman" w:cs="Times New Roman"/>
          <w:noProof/>
          <w:color w:val="000000"/>
          <w:sz w:val="24"/>
          <w:szCs w:val="24"/>
          <w:lang w:eastAsia="pt-BR"/>
        </w:rPr>
        <w:t xml:space="preserve"> e </w:t>
      </w:r>
      <w:r w:rsidR="00BC6FC0">
        <w:rPr>
          <w:rFonts w:ascii="Times New Roman" w:eastAsia="Times New Roman" w:hAnsi="Times New Roman" w:cs="Times New Roman"/>
          <w:noProof/>
          <w:color w:val="000000"/>
          <w:sz w:val="24"/>
          <w:szCs w:val="24"/>
          <w:lang w:eastAsia="pt-BR"/>
        </w:rPr>
        <w:t>Hercília Soares Brandão Fagundes</w:t>
      </w:r>
      <w:r w:rsidR="005E7E88" w:rsidRPr="005E7E88">
        <w:rPr>
          <w:rFonts w:ascii="Times New Roman" w:eastAsia="Times New Roman" w:hAnsi="Times New Roman" w:cs="Times New Roman"/>
          <w:noProof/>
          <w:color w:val="000000"/>
          <w:sz w:val="24"/>
          <w:szCs w:val="24"/>
          <w:lang w:eastAsia="pt-BR"/>
        </w:rPr>
        <w:t xml:space="preserve">, nasceu em </w:t>
      </w:r>
      <w:r w:rsidR="00BC6FC0">
        <w:rPr>
          <w:rFonts w:ascii="Times New Roman" w:eastAsia="Times New Roman" w:hAnsi="Times New Roman" w:cs="Times New Roman"/>
          <w:noProof/>
          <w:color w:val="000000"/>
          <w:sz w:val="24"/>
          <w:szCs w:val="24"/>
          <w:lang w:eastAsia="pt-BR"/>
        </w:rPr>
        <w:t>Teresina</w:t>
      </w:r>
      <w:r w:rsidR="005E7E88" w:rsidRPr="005E7E88">
        <w:rPr>
          <w:rFonts w:ascii="Times New Roman" w:eastAsia="Times New Roman" w:hAnsi="Times New Roman" w:cs="Times New Roman"/>
          <w:noProof/>
          <w:color w:val="000000"/>
          <w:sz w:val="24"/>
          <w:szCs w:val="24"/>
          <w:lang w:eastAsia="pt-BR"/>
        </w:rPr>
        <w:t xml:space="preserve">, </w:t>
      </w:r>
      <w:r w:rsidR="00BC6FC0">
        <w:rPr>
          <w:rFonts w:ascii="Times New Roman" w:eastAsia="Times New Roman" w:hAnsi="Times New Roman" w:cs="Times New Roman"/>
          <w:noProof/>
          <w:color w:val="000000"/>
          <w:sz w:val="24"/>
          <w:szCs w:val="24"/>
          <w:lang w:eastAsia="pt-BR"/>
        </w:rPr>
        <w:t>PI em 04 de abril de 1987</w:t>
      </w:r>
      <w:r w:rsidR="005E7E88" w:rsidRPr="005E7E88">
        <w:rPr>
          <w:rFonts w:ascii="Times New Roman" w:eastAsia="Times New Roman" w:hAnsi="Times New Roman" w:cs="Times New Roman"/>
          <w:noProof/>
          <w:color w:val="000000"/>
          <w:sz w:val="24"/>
          <w:szCs w:val="24"/>
          <w:lang w:eastAsia="pt-BR"/>
        </w:rPr>
        <w:t>. Concluiu o ensino médio</w:t>
      </w:r>
      <w:r w:rsidR="00295DF1">
        <w:rPr>
          <w:rFonts w:ascii="Times New Roman" w:eastAsia="Times New Roman" w:hAnsi="Times New Roman" w:cs="Times New Roman"/>
          <w:noProof/>
          <w:color w:val="000000"/>
          <w:sz w:val="24"/>
          <w:szCs w:val="24"/>
          <w:lang w:eastAsia="pt-BR"/>
        </w:rPr>
        <w:t xml:space="preserve"> em 2005 </w:t>
      </w:r>
      <w:r w:rsidR="005E7E88" w:rsidRPr="005E7E88">
        <w:rPr>
          <w:rFonts w:ascii="Times New Roman" w:eastAsia="Times New Roman" w:hAnsi="Times New Roman" w:cs="Times New Roman"/>
          <w:noProof/>
          <w:color w:val="000000"/>
          <w:sz w:val="24"/>
          <w:szCs w:val="24"/>
          <w:lang w:eastAsia="pt-BR"/>
        </w:rPr>
        <w:t>na Escola A</w:t>
      </w:r>
      <w:r w:rsidR="00295DF1">
        <w:rPr>
          <w:rFonts w:ascii="Times New Roman" w:eastAsia="Times New Roman" w:hAnsi="Times New Roman" w:cs="Times New Roman"/>
          <w:noProof/>
          <w:color w:val="000000"/>
          <w:sz w:val="24"/>
          <w:szCs w:val="24"/>
          <w:lang w:eastAsia="pt-BR"/>
        </w:rPr>
        <w:t xml:space="preserve">ntônio de Almeida Freitas em Teresina, PI. </w:t>
      </w:r>
      <w:r w:rsidR="005E7E88" w:rsidRPr="005E7E88">
        <w:rPr>
          <w:rFonts w:ascii="Times New Roman" w:eastAsia="Times New Roman" w:hAnsi="Times New Roman" w:cs="Times New Roman"/>
          <w:noProof/>
          <w:color w:val="000000"/>
          <w:sz w:val="24"/>
          <w:szCs w:val="24"/>
          <w:lang w:eastAsia="pt-BR"/>
        </w:rPr>
        <w:t xml:space="preserve">Em </w:t>
      </w:r>
      <w:r w:rsidR="00295DF1">
        <w:rPr>
          <w:rFonts w:ascii="Times New Roman" w:eastAsia="Times New Roman" w:hAnsi="Times New Roman" w:cs="Times New Roman"/>
          <w:noProof/>
          <w:color w:val="000000"/>
          <w:sz w:val="24"/>
          <w:szCs w:val="24"/>
          <w:lang w:eastAsia="pt-BR"/>
        </w:rPr>
        <w:t>março de 2010</w:t>
      </w:r>
      <w:r w:rsidR="005E7E88" w:rsidRPr="005E7E88">
        <w:rPr>
          <w:rFonts w:ascii="Times New Roman" w:eastAsia="Times New Roman" w:hAnsi="Times New Roman" w:cs="Times New Roman"/>
          <w:noProof/>
          <w:color w:val="000000"/>
          <w:sz w:val="24"/>
          <w:szCs w:val="24"/>
          <w:lang w:eastAsia="pt-BR"/>
        </w:rPr>
        <w:t xml:space="preserve">, ingressou no curso superior de </w:t>
      </w:r>
      <w:r w:rsidR="00295DF1">
        <w:rPr>
          <w:rFonts w:ascii="Times New Roman" w:eastAsia="Times New Roman" w:hAnsi="Times New Roman" w:cs="Times New Roman"/>
          <w:noProof/>
          <w:color w:val="000000"/>
          <w:sz w:val="24"/>
          <w:szCs w:val="24"/>
          <w:lang w:eastAsia="pt-BR"/>
        </w:rPr>
        <w:t xml:space="preserve">Medicina Veterinária </w:t>
      </w:r>
      <w:r w:rsidR="005E7E88" w:rsidRPr="005E7E88">
        <w:rPr>
          <w:rFonts w:ascii="Times New Roman" w:eastAsia="Times New Roman" w:hAnsi="Times New Roman" w:cs="Times New Roman"/>
          <w:noProof/>
          <w:color w:val="000000"/>
          <w:sz w:val="24"/>
          <w:szCs w:val="24"/>
          <w:lang w:eastAsia="pt-BR"/>
        </w:rPr>
        <w:t>na Universidade Federal do Piauí, no Campus Professora Cinobelina Elvas na cidade de Bom Jesus, Pia</w:t>
      </w:r>
      <w:r w:rsidR="00295DF1">
        <w:rPr>
          <w:rFonts w:ascii="Times New Roman" w:eastAsia="Times New Roman" w:hAnsi="Times New Roman" w:cs="Times New Roman"/>
          <w:noProof/>
          <w:color w:val="000000"/>
          <w:sz w:val="24"/>
          <w:szCs w:val="24"/>
          <w:lang w:eastAsia="pt-BR"/>
        </w:rPr>
        <w:t>uí, concluindo em agosto de 2014</w:t>
      </w:r>
      <w:r w:rsidR="005E7E88" w:rsidRPr="005E7E88">
        <w:rPr>
          <w:rFonts w:ascii="Times New Roman" w:eastAsia="Times New Roman" w:hAnsi="Times New Roman" w:cs="Times New Roman"/>
          <w:noProof/>
          <w:color w:val="000000"/>
          <w:sz w:val="24"/>
          <w:szCs w:val="24"/>
          <w:lang w:eastAsia="pt-BR"/>
        </w:rPr>
        <w:t>. Ao longo da graduação, foi bolsista de iniciação ci</w:t>
      </w:r>
      <w:r w:rsidR="008E672C">
        <w:rPr>
          <w:rFonts w:ascii="Times New Roman" w:eastAsia="Times New Roman" w:hAnsi="Times New Roman" w:cs="Times New Roman"/>
          <w:noProof/>
          <w:color w:val="000000"/>
          <w:sz w:val="24"/>
          <w:szCs w:val="24"/>
          <w:lang w:eastAsia="pt-BR"/>
        </w:rPr>
        <w:t xml:space="preserve">entífica (PIBIC-UFPI), </w:t>
      </w:r>
      <w:r w:rsidR="005E7E88" w:rsidRPr="005E7E88">
        <w:rPr>
          <w:rFonts w:ascii="Times New Roman" w:eastAsia="Times New Roman" w:hAnsi="Times New Roman" w:cs="Times New Roman"/>
          <w:noProof/>
          <w:color w:val="000000"/>
          <w:sz w:val="24"/>
          <w:szCs w:val="24"/>
          <w:lang w:eastAsia="pt-BR"/>
        </w:rPr>
        <w:t>monitor</w:t>
      </w:r>
      <w:r w:rsidR="008E672C">
        <w:rPr>
          <w:rFonts w:ascii="Times New Roman" w:eastAsia="Times New Roman" w:hAnsi="Times New Roman" w:cs="Times New Roman"/>
          <w:noProof/>
          <w:color w:val="000000"/>
          <w:sz w:val="24"/>
          <w:szCs w:val="24"/>
          <w:lang w:eastAsia="pt-BR"/>
        </w:rPr>
        <w:t>a</w:t>
      </w:r>
      <w:r w:rsidR="005E7E88" w:rsidRPr="005E7E88">
        <w:rPr>
          <w:rFonts w:ascii="Times New Roman" w:eastAsia="Times New Roman" w:hAnsi="Times New Roman" w:cs="Times New Roman"/>
          <w:noProof/>
          <w:color w:val="000000"/>
          <w:sz w:val="24"/>
          <w:szCs w:val="24"/>
          <w:lang w:eastAsia="pt-BR"/>
        </w:rPr>
        <w:t xml:space="preserve"> das disciplina de</w:t>
      </w:r>
      <w:r w:rsidR="008E672C">
        <w:rPr>
          <w:rFonts w:ascii="Times New Roman" w:eastAsia="Times New Roman" w:hAnsi="Times New Roman" w:cs="Times New Roman"/>
          <w:noProof/>
          <w:color w:val="000000"/>
          <w:sz w:val="24"/>
          <w:szCs w:val="24"/>
          <w:lang w:eastAsia="pt-BR"/>
        </w:rPr>
        <w:t xml:space="preserve"> farmacologia veterinária e bolsista de extensão no Projeto Pré-vestibular Vale do Gurguéia atuando como professora de geografia. </w:t>
      </w:r>
    </w:p>
    <w:p w:rsidR="005E7E88" w:rsidRPr="005E7E88" w:rsidRDefault="008E672C" w:rsidP="008E672C">
      <w:pPr>
        <w:spacing w:after="0" w:line="360" w:lineRule="auto"/>
        <w:ind w:firstLine="709"/>
        <w:jc w:val="both"/>
        <w:rPr>
          <w:rFonts w:ascii="Times New Roman" w:eastAsia="Times New Roman" w:hAnsi="Times New Roman" w:cs="Times New Roman"/>
          <w:noProof/>
          <w:color w:val="000000"/>
          <w:sz w:val="24"/>
          <w:szCs w:val="24"/>
          <w:lang w:eastAsia="pt-BR"/>
        </w:rPr>
      </w:pPr>
      <w:r>
        <w:rPr>
          <w:rFonts w:ascii="Times New Roman" w:eastAsia="Times New Roman" w:hAnsi="Times New Roman" w:cs="Times New Roman"/>
          <w:noProof/>
          <w:color w:val="000000"/>
          <w:sz w:val="24"/>
          <w:szCs w:val="24"/>
          <w:lang w:eastAsia="pt-BR"/>
        </w:rPr>
        <w:t>Em março de 2015</w:t>
      </w:r>
      <w:r w:rsidR="005E7E88" w:rsidRPr="005E7E88">
        <w:rPr>
          <w:rFonts w:ascii="Times New Roman" w:eastAsia="Times New Roman" w:hAnsi="Times New Roman" w:cs="Times New Roman"/>
          <w:noProof/>
          <w:color w:val="000000"/>
          <w:sz w:val="24"/>
          <w:szCs w:val="24"/>
          <w:lang w:eastAsia="pt-BR"/>
        </w:rPr>
        <w:t xml:space="preserve">, ingressou </w:t>
      </w:r>
      <w:r>
        <w:rPr>
          <w:rFonts w:ascii="Times New Roman" w:eastAsia="Times New Roman" w:hAnsi="Times New Roman" w:cs="Times New Roman"/>
          <w:noProof/>
          <w:color w:val="000000"/>
          <w:sz w:val="24"/>
          <w:szCs w:val="24"/>
          <w:lang w:eastAsia="pt-BR"/>
        </w:rPr>
        <w:t xml:space="preserve">no Programa de Pós-Graduação </w:t>
      </w:r>
      <w:r w:rsidRPr="005E7E88">
        <w:rPr>
          <w:rFonts w:ascii="Times New Roman" w:eastAsia="Times New Roman" w:hAnsi="Times New Roman" w:cs="Times New Roman"/>
          <w:iCs/>
          <w:sz w:val="24"/>
          <w:szCs w:val="18"/>
        </w:rPr>
        <w:t xml:space="preserve">em </w:t>
      </w:r>
      <w:r>
        <w:rPr>
          <w:rFonts w:ascii="Times New Roman" w:eastAsia="Times New Roman" w:hAnsi="Times New Roman" w:cs="Times New Roman"/>
          <w:iCs/>
          <w:sz w:val="24"/>
          <w:szCs w:val="18"/>
        </w:rPr>
        <w:t xml:space="preserve">Zootecnia </w:t>
      </w:r>
      <w:r>
        <w:rPr>
          <w:rFonts w:ascii="Times New Roman" w:eastAsia="Times New Roman" w:hAnsi="Times New Roman" w:cs="Times New Roman"/>
          <w:noProof/>
          <w:color w:val="000000"/>
          <w:sz w:val="24"/>
          <w:szCs w:val="24"/>
          <w:lang w:eastAsia="pt-BR"/>
        </w:rPr>
        <w:t>d</w:t>
      </w:r>
      <w:r w:rsidRPr="005E7E88">
        <w:rPr>
          <w:rFonts w:ascii="Times New Roman" w:eastAsia="Times New Roman" w:hAnsi="Times New Roman" w:cs="Times New Roman"/>
          <w:noProof/>
          <w:color w:val="000000"/>
          <w:sz w:val="24"/>
          <w:szCs w:val="24"/>
          <w:lang w:eastAsia="pt-BR"/>
        </w:rPr>
        <w:t>a Universidade Federal do Piauí – Campus Professora Cinobelina Elvas na cidade de Bom Jesus, Piauí,</w:t>
      </w:r>
      <w:r>
        <w:rPr>
          <w:rFonts w:ascii="Times New Roman" w:eastAsia="Times New Roman" w:hAnsi="Times New Roman" w:cs="Times New Roman"/>
          <w:noProof/>
          <w:color w:val="000000"/>
          <w:sz w:val="24"/>
          <w:szCs w:val="24"/>
          <w:lang w:eastAsia="pt-BR"/>
        </w:rPr>
        <w:t xml:space="preserve"> </w:t>
      </w:r>
      <w:r>
        <w:rPr>
          <w:rFonts w:ascii="Times New Roman" w:eastAsia="Times New Roman" w:hAnsi="Times New Roman" w:cs="Times New Roman"/>
          <w:iCs/>
          <w:sz w:val="24"/>
          <w:szCs w:val="18"/>
        </w:rPr>
        <w:t xml:space="preserve">na área de Produção Animal, linha de pesquisa Melhoramento genético e Reprodução Animal, </w:t>
      </w:r>
      <w:r w:rsidR="005E7E88" w:rsidRPr="005E7E88">
        <w:rPr>
          <w:rFonts w:ascii="Times New Roman" w:eastAsia="Times New Roman" w:hAnsi="Times New Roman" w:cs="Times New Roman"/>
          <w:noProof/>
          <w:color w:val="000000"/>
          <w:sz w:val="24"/>
          <w:szCs w:val="24"/>
          <w:lang w:eastAsia="pt-BR"/>
        </w:rPr>
        <w:t>submetend</w:t>
      </w:r>
      <w:r w:rsidR="00EC2B71">
        <w:rPr>
          <w:rFonts w:ascii="Times New Roman" w:eastAsia="Times New Roman" w:hAnsi="Times New Roman" w:cs="Times New Roman"/>
          <w:noProof/>
          <w:color w:val="000000"/>
          <w:sz w:val="24"/>
          <w:szCs w:val="24"/>
          <w:lang w:eastAsia="pt-BR"/>
        </w:rPr>
        <w:t xml:space="preserve">o-se à defesa da dissertação em agosto </w:t>
      </w:r>
      <w:r w:rsidR="005E7E88" w:rsidRPr="005E7E88">
        <w:rPr>
          <w:rFonts w:ascii="Times New Roman" w:eastAsia="Times New Roman" w:hAnsi="Times New Roman" w:cs="Times New Roman"/>
          <w:noProof/>
          <w:color w:val="000000"/>
          <w:sz w:val="24"/>
          <w:szCs w:val="24"/>
          <w:lang w:eastAsia="pt-BR"/>
        </w:rPr>
        <w:t>de 201</w:t>
      </w:r>
      <w:r w:rsidR="00EC2B71">
        <w:rPr>
          <w:rFonts w:ascii="Times New Roman" w:eastAsia="Times New Roman" w:hAnsi="Times New Roman" w:cs="Times New Roman"/>
          <w:noProof/>
          <w:color w:val="000000"/>
          <w:sz w:val="24"/>
          <w:szCs w:val="24"/>
          <w:lang w:eastAsia="pt-BR"/>
        </w:rPr>
        <w:t>7</w:t>
      </w:r>
      <w:r w:rsidR="005E7E88" w:rsidRPr="005E7E88">
        <w:rPr>
          <w:rFonts w:ascii="Times New Roman" w:eastAsia="Times New Roman" w:hAnsi="Times New Roman" w:cs="Times New Roman"/>
          <w:noProof/>
          <w:color w:val="000000"/>
          <w:sz w:val="24"/>
          <w:szCs w:val="24"/>
          <w:lang w:eastAsia="pt-BR"/>
        </w:rPr>
        <w:t>.</w:t>
      </w:r>
    </w:p>
    <w:p w:rsidR="005E7E88" w:rsidRPr="005E7E88" w:rsidRDefault="005E7E88" w:rsidP="005E7E88">
      <w:pPr>
        <w:spacing w:after="0" w:line="360" w:lineRule="auto"/>
        <w:ind w:firstLine="709"/>
        <w:jc w:val="both"/>
        <w:rPr>
          <w:rFonts w:ascii="Times New Roman" w:eastAsia="Times New Roman" w:hAnsi="Times New Roman" w:cs="Times New Roman"/>
          <w:noProof/>
          <w:color w:val="000000"/>
          <w:sz w:val="24"/>
          <w:szCs w:val="24"/>
          <w:lang w:eastAsia="pt-BR"/>
        </w:rPr>
      </w:pPr>
    </w:p>
    <w:p w:rsidR="005E7E88" w:rsidRPr="005E7E88" w:rsidRDefault="005E7E88" w:rsidP="005E7E88">
      <w:pPr>
        <w:spacing w:after="0" w:line="360" w:lineRule="auto"/>
        <w:ind w:firstLine="709"/>
        <w:jc w:val="both"/>
        <w:rPr>
          <w:rFonts w:ascii="Times New Roman" w:eastAsia="Times New Roman" w:hAnsi="Times New Roman" w:cs="Times New Roman"/>
          <w:noProof/>
          <w:color w:val="000000"/>
          <w:sz w:val="24"/>
          <w:szCs w:val="24"/>
          <w:lang w:eastAsia="pt-BR"/>
        </w:rPr>
      </w:pPr>
    </w:p>
    <w:p w:rsidR="005E7E88" w:rsidRPr="005E7E88" w:rsidRDefault="005E7E88" w:rsidP="005E7E88">
      <w:pPr>
        <w:spacing w:after="0" w:line="360" w:lineRule="auto"/>
        <w:ind w:firstLine="709"/>
        <w:jc w:val="both"/>
        <w:rPr>
          <w:rFonts w:ascii="Times New Roman" w:eastAsia="Times New Roman" w:hAnsi="Times New Roman" w:cs="Times New Roman"/>
          <w:noProof/>
          <w:color w:val="000000"/>
          <w:sz w:val="24"/>
          <w:szCs w:val="24"/>
          <w:lang w:eastAsia="pt-BR"/>
        </w:rPr>
      </w:pPr>
    </w:p>
    <w:p w:rsidR="005E7E88" w:rsidRPr="005E7E88" w:rsidRDefault="005E7E88" w:rsidP="005E7E88">
      <w:pPr>
        <w:spacing w:after="0" w:line="360" w:lineRule="auto"/>
        <w:ind w:firstLine="709"/>
        <w:jc w:val="both"/>
        <w:rPr>
          <w:rFonts w:ascii="Times New Roman" w:eastAsia="Times New Roman" w:hAnsi="Times New Roman" w:cs="Times New Roman"/>
          <w:noProof/>
          <w:color w:val="000000"/>
          <w:sz w:val="24"/>
          <w:szCs w:val="24"/>
          <w:lang w:eastAsia="pt-BR"/>
        </w:rPr>
      </w:pPr>
    </w:p>
    <w:p w:rsidR="005E7E88" w:rsidRPr="005E7E88" w:rsidRDefault="005E7E88" w:rsidP="005E7E88">
      <w:pPr>
        <w:spacing w:after="0" w:line="360" w:lineRule="auto"/>
        <w:ind w:firstLine="709"/>
        <w:jc w:val="both"/>
        <w:rPr>
          <w:rFonts w:ascii="Times New Roman" w:eastAsia="Times New Roman" w:hAnsi="Times New Roman" w:cs="Times New Roman"/>
          <w:noProof/>
          <w:color w:val="000000"/>
          <w:sz w:val="24"/>
          <w:szCs w:val="24"/>
          <w:lang w:eastAsia="pt-BR"/>
        </w:rPr>
      </w:pPr>
    </w:p>
    <w:p w:rsidR="005E7E88" w:rsidRPr="005E7E88" w:rsidRDefault="005E7E88" w:rsidP="005E7E88">
      <w:pPr>
        <w:spacing w:after="0" w:line="360" w:lineRule="auto"/>
        <w:ind w:firstLine="709"/>
        <w:jc w:val="both"/>
        <w:rPr>
          <w:rFonts w:ascii="Times New Roman" w:eastAsia="Times New Roman" w:hAnsi="Times New Roman" w:cs="Times New Roman"/>
          <w:noProof/>
          <w:color w:val="000000"/>
          <w:sz w:val="24"/>
          <w:szCs w:val="24"/>
          <w:lang w:eastAsia="pt-BR"/>
        </w:rPr>
      </w:pPr>
    </w:p>
    <w:p w:rsidR="005E7E88" w:rsidRPr="005E7E88" w:rsidRDefault="005E7E88" w:rsidP="005E7E88">
      <w:pPr>
        <w:spacing w:after="0" w:line="360" w:lineRule="auto"/>
        <w:ind w:firstLine="709"/>
        <w:jc w:val="both"/>
        <w:rPr>
          <w:rFonts w:ascii="Times New Roman" w:eastAsia="Times New Roman" w:hAnsi="Times New Roman" w:cs="Times New Roman"/>
          <w:noProof/>
          <w:color w:val="000000"/>
          <w:sz w:val="24"/>
          <w:szCs w:val="24"/>
          <w:lang w:eastAsia="pt-BR"/>
        </w:rPr>
      </w:pPr>
    </w:p>
    <w:p w:rsidR="005E7E88" w:rsidRPr="005E7E88" w:rsidRDefault="005E7E88" w:rsidP="005E7E88">
      <w:pPr>
        <w:spacing w:after="0" w:line="360" w:lineRule="auto"/>
        <w:ind w:firstLine="709"/>
        <w:jc w:val="both"/>
        <w:rPr>
          <w:rFonts w:ascii="Times New Roman" w:eastAsia="Times New Roman" w:hAnsi="Times New Roman" w:cs="Times New Roman"/>
          <w:noProof/>
          <w:color w:val="000000"/>
          <w:sz w:val="24"/>
          <w:szCs w:val="24"/>
          <w:lang w:eastAsia="pt-BR"/>
        </w:rPr>
      </w:pPr>
    </w:p>
    <w:p w:rsidR="005E7E88" w:rsidRPr="005E7E88" w:rsidRDefault="005E7E88" w:rsidP="005E7E88">
      <w:pPr>
        <w:spacing w:after="0" w:line="360" w:lineRule="auto"/>
        <w:ind w:firstLine="709"/>
        <w:jc w:val="both"/>
        <w:rPr>
          <w:rFonts w:ascii="Times New Roman" w:eastAsia="Times New Roman" w:hAnsi="Times New Roman" w:cs="Times New Roman"/>
          <w:noProof/>
          <w:color w:val="000000"/>
          <w:sz w:val="24"/>
          <w:szCs w:val="24"/>
          <w:lang w:eastAsia="pt-BR"/>
        </w:rPr>
      </w:pPr>
    </w:p>
    <w:p w:rsidR="005E7E88" w:rsidRPr="005E7E88" w:rsidRDefault="005E7E88" w:rsidP="005E7E88">
      <w:pPr>
        <w:spacing w:after="0" w:line="360" w:lineRule="auto"/>
        <w:ind w:firstLine="709"/>
        <w:jc w:val="both"/>
        <w:rPr>
          <w:rFonts w:ascii="Times New Roman" w:eastAsia="Times New Roman" w:hAnsi="Times New Roman" w:cs="Times New Roman"/>
          <w:noProof/>
          <w:color w:val="000000"/>
          <w:sz w:val="24"/>
          <w:szCs w:val="24"/>
          <w:lang w:eastAsia="pt-BR"/>
        </w:rPr>
      </w:pPr>
    </w:p>
    <w:p w:rsidR="005E7E88" w:rsidRPr="005E7E88" w:rsidRDefault="005E7E88" w:rsidP="005E7E88">
      <w:pPr>
        <w:spacing w:after="0" w:line="360" w:lineRule="auto"/>
        <w:ind w:firstLine="709"/>
        <w:jc w:val="both"/>
        <w:rPr>
          <w:rFonts w:ascii="Times New Roman" w:eastAsia="Times New Roman" w:hAnsi="Times New Roman" w:cs="Times New Roman"/>
          <w:noProof/>
          <w:color w:val="000000"/>
          <w:sz w:val="24"/>
          <w:szCs w:val="24"/>
          <w:lang w:eastAsia="pt-BR"/>
        </w:rPr>
      </w:pPr>
    </w:p>
    <w:p w:rsidR="005E7E88" w:rsidRPr="005E7E88" w:rsidRDefault="005E7E88" w:rsidP="005E7E88">
      <w:pPr>
        <w:spacing w:after="0" w:line="360" w:lineRule="auto"/>
        <w:ind w:firstLine="709"/>
        <w:jc w:val="both"/>
        <w:rPr>
          <w:rFonts w:ascii="Times New Roman" w:eastAsia="Times New Roman" w:hAnsi="Times New Roman" w:cs="Times New Roman"/>
          <w:noProof/>
          <w:color w:val="000000"/>
          <w:sz w:val="24"/>
          <w:szCs w:val="24"/>
          <w:lang w:eastAsia="pt-BR"/>
        </w:rPr>
      </w:pPr>
    </w:p>
    <w:p w:rsidR="005E7E88" w:rsidRPr="005E7E88" w:rsidRDefault="005E7E88" w:rsidP="005E7E88">
      <w:pPr>
        <w:spacing w:after="0" w:line="360" w:lineRule="auto"/>
        <w:ind w:firstLine="709"/>
        <w:jc w:val="both"/>
        <w:rPr>
          <w:rFonts w:ascii="Times New Roman" w:eastAsia="Times New Roman" w:hAnsi="Times New Roman" w:cs="Times New Roman"/>
          <w:noProof/>
          <w:color w:val="000000"/>
          <w:sz w:val="24"/>
          <w:szCs w:val="24"/>
          <w:lang w:eastAsia="pt-BR"/>
        </w:rPr>
      </w:pPr>
    </w:p>
    <w:p w:rsidR="005E7E88" w:rsidRPr="005E7E88" w:rsidRDefault="005E7E88" w:rsidP="005E7E88">
      <w:pPr>
        <w:spacing w:after="0" w:line="360" w:lineRule="auto"/>
        <w:ind w:firstLine="709"/>
        <w:jc w:val="both"/>
        <w:rPr>
          <w:rFonts w:ascii="Times New Roman" w:eastAsia="Times New Roman" w:hAnsi="Times New Roman" w:cs="Times New Roman"/>
          <w:noProof/>
          <w:color w:val="000000"/>
          <w:sz w:val="24"/>
          <w:szCs w:val="24"/>
          <w:lang w:eastAsia="pt-BR"/>
        </w:rPr>
      </w:pPr>
    </w:p>
    <w:p w:rsidR="005E7E88" w:rsidRPr="005E7E88" w:rsidRDefault="005E7E88" w:rsidP="005E7E88">
      <w:pPr>
        <w:spacing w:after="0" w:line="360" w:lineRule="auto"/>
        <w:ind w:firstLine="709"/>
        <w:jc w:val="both"/>
        <w:rPr>
          <w:rFonts w:ascii="Times New Roman" w:eastAsia="Times New Roman" w:hAnsi="Times New Roman" w:cs="Times New Roman"/>
          <w:noProof/>
          <w:color w:val="000000"/>
          <w:sz w:val="24"/>
          <w:szCs w:val="24"/>
          <w:lang w:eastAsia="pt-BR"/>
        </w:rPr>
      </w:pPr>
    </w:p>
    <w:p w:rsidR="005E7E88" w:rsidRPr="005E7E88" w:rsidRDefault="005E7E88" w:rsidP="005E7E88">
      <w:pPr>
        <w:spacing w:after="0" w:line="360" w:lineRule="auto"/>
        <w:ind w:firstLine="709"/>
        <w:jc w:val="both"/>
        <w:rPr>
          <w:rFonts w:ascii="Times New Roman" w:eastAsia="Times New Roman" w:hAnsi="Times New Roman" w:cs="Times New Roman"/>
          <w:noProof/>
          <w:color w:val="000000"/>
          <w:sz w:val="24"/>
          <w:szCs w:val="24"/>
          <w:lang w:eastAsia="pt-BR"/>
        </w:rPr>
      </w:pPr>
    </w:p>
    <w:sdt>
      <w:sdtPr>
        <w:rPr>
          <w:rFonts w:asciiTheme="minorHAnsi" w:eastAsiaTheme="minorHAnsi" w:hAnsiTheme="minorHAnsi" w:cstheme="minorBidi"/>
          <w:color w:val="auto"/>
          <w:sz w:val="22"/>
          <w:szCs w:val="22"/>
          <w:lang w:eastAsia="en-US"/>
        </w:rPr>
        <w:id w:val="267742002"/>
        <w:docPartObj>
          <w:docPartGallery w:val="Table of Contents"/>
          <w:docPartUnique/>
        </w:docPartObj>
      </w:sdtPr>
      <w:sdtEndPr>
        <w:rPr>
          <w:rFonts w:ascii="Times New Roman" w:hAnsi="Times New Roman" w:cs="Times New Roman"/>
          <w:bCs/>
          <w:sz w:val="24"/>
          <w:szCs w:val="24"/>
        </w:rPr>
      </w:sdtEndPr>
      <w:sdtContent>
        <w:p w:rsidR="00901A42" w:rsidRDefault="00604BBF" w:rsidP="00C724DD">
          <w:pPr>
            <w:pStyle w:val="CabealhodoSumrio"/>
            <w:jc w:val="center"/>
            <w:rPr>
              <w:rFonts w:ascii="Times New Roman" w:hAnsi="Times New Roman" w:cs="Times New Roman"/>
              <w:b/>
              <w:color w:val="auto"/>
              <w:sz w:val="24"/>
              <w:szCs w:val="24"/>
            </w:rPr>
          </w:pPr>
          <w:r w:rsidRPr="00C724DD">
            <w:rPr>
              <w:rFonts w:ascii="Times New Roman" w:hAnsi="Times New Roman" w:cs="Times New Roman"/>
              <w:b/>
              <w:color w:val="auto"/>
              <w:sz w:val="24"/>
              <w:szCs w:val="24"/>
            </w:rPr>
            <w:t>SUMÁRIO</w:t>
          </w:r>
        </w:p>
        <w:p w:rsidR="00EC5B06" w:rsidRPr="00EC5B06" w:rsidRDefault="00EC5B06" w:rsidP="00EC5B06">
          <w:pPr>
            <w:rPr>
              <w:lang w:eastAsia="pt-BR"/>
            </w:rPr>
          </w:pPr>
        </w:p>
        <w:p w:rsidR="00EC5B06" w:rsidRPr="00EC5B06" w:rsidRDefault="00901A42" w:rsidP="00EC5B06">
          <w:pPr>
            <w:pStyle w:val="Sumrio1"/>
            <w:spacing w:line="240" w:lineRule="auto"/>
            <w:rPr>
              <w:rFonts w:eastAsiaTheme="minorEastAsia"/>
              <w:bCs w:val="0"/>
              <w:lang w:eastAsia="pt-BR"/>
            </w:rPr>
          </w:pPr>
          <w:r w:rsidRPr="00EC5B06">
            <w:rPr>
              <w:b w:val="0"/>
            </w:rPr>
            <w:fldChar w:fldCharType="begin"/>
          </w:r>
          <w:r w:rsidRPr="00EC5B06">
            <w:rPr>
              <w:b w:val="0"/>
            </w:rPr>
            <w:instrText xml:space="preserve"> TOC \o "1-3" \h \z \u </w:instrText>
          </w:r>
          <w:r w:rsidRPr="00EC5B06">
            <w:rPr>
              <w:b w:val="0"/>
            </w:rPr>
            <w:fldChar w:fldCharType="separate"/>
          </w:r>
          <w:hyperlink w:anchor="_Toc497857065" w:history="1">
            <w:r w:rsidR="00EC5B06" w:rsidRPr="00EC5B06">
              <w:rPr>
                <w:rStyle w:val="Hyperlink"/>
              </w:rPr>
              <w:t>I. LISTA DE TABELAS</w:t>
            </w:r>
            <w:r w:rsidR="00EC5B06" w:rsidRPr="00EC5B06">
              <w:rPr>
                <w:webHidden/>
              </w:rPr>
              <w:tab/>
            </w:r>
            <w:r w:rsidR="00EC5B06" w:rsidRPr="00EC5B06">
              <w:rPr>
                <w:webHidden/>
              </w:rPr>
              <w:fldChar w:fldCharType="begin"/>
            </w:r>
            <w:r w:rsidR="00EC5B06" w:rsidRPr="00EC5B06">
              <w:rPr>
                <w:webHidden/>
              </w:rPr>
              <w:instrText xml:space="preserve"> PAGEREF _Toc497857065 \h </w:instrText>
            </w:r>
            <w:r w:rsidR="00EC5B06" w:rsidRPr="00EC5B06">
              <w:rPr>
                <w:webHidden/>
              </w:rPr>
            </w:r>
            <w:r w:rsidR="00EC5B06" w:rsidRPr="00EC5B06">
              <w:rPr>
                <w:webHidden/>
              </w:rPr>
              <w:fldChar w:fldCharType="separate"/>
            </w:r>
            <w:r w:rsidR="00131C64">
              <w:rPr>
                <w:webHidden/>
              </w:rPr>
              <w:t>i</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66" w:history="1">
            <w:r w:rsidR="00EC5B06" w:rsidRPr="00EC5B06">
              <w:rPr>
                <w:rStyle w:val="Hyperlink"/>
              </w:rPr>
              <w:t>II. LISTA DE FIGURAS</w:t>
            </w:r>
            <w:r w:rsidR="00EC5B06" w:rsidRPr="00EC5B06">
              <w:rPr>
                <w:webHidden/>
              </w:rPr>
              <w:tab/>
            </w:r>
            <w:r w:rsidR="00EC5B06" w:rsidRPr="00EC5B06">
              <w:rPr>
                <w:webHidden/>
              </w:rPr>
              <w:fldChar w:fldCharType="begin"/>
            </w:r>
            <w:r w:rsidR="00EC5B06" w:rsidRPr="00EC5B06">
              <w:rPr>
                <w:webHidden/>
              </w:rPr>
              <w:instrText xml:space="preserve"> PAGEREF _Toc497857066 \h </w:instrText>
            </w:r>
            <w:r w:rsidR="00EC5B06" w:rsidRPr="00EC5B06">
              <w:rPr>
                <w:webHidden/>
              </w:rPr>
            </w:r>
            <w:r w:rsidR="00EC5B06" w:rsidRPr="00EC5B06">
              <w:rPr>
                <w:webHidden/>
              </w:rPr>
              <w:fldChar w:fldCharType="separate"/>
            </w:r>
            <w:r w:rsidR="00131C64">
              <w:rPr>
                <w:webHidden/>
              </w:rPr>
              <w:t>ii</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67" w:history="1">
            <w:r w:rsidR="00EC5B06" w:rsidRPr="00EC5B06">
              <w:rPr>
                <w:rStyle w:val="Hyperlink"/>
              </w:rPr>
              <w:t>III. RESUMO GERAL</w:t>
            </w:r>
            <w:r w:rsidR="00EC5B06" w:rsidRPr="00EC5B06">
              <w:rPr>
                <w:webHidden/>
              </w:rPr>
              <w:tab/>
            </w:r>
            <w:r w:rsidR="00EC5B06" w:rsidRPr="00EC5B06">
              <w:rPr>
                <w:webHidden/>
              </w:rPr>
              <w:fldChar w:fldCharType="begin"/>
            </w:r>
            <w:r w:rsidR="00EC5B06" w:rsidRPr="00EC5B06">
              <w:rPr>
                <w:webHidden/>
              </w:rPr>
              <w:instrText xml:space="preserve"> PAGEREF _Toc497857067 \h </w:instrText>
            </w:r>
            <w:r w:rsidR="00EC5B06" w:rsidRPr="00EC5B06">
              <w:rPr>
                <w:webHidden/>
              </w:rPr>
            </w:r>
            <w:r w:rsidR="00EC5B06" w:rsidRPr="00EC5B06">
              <w:rPr>
                <w:webHidden/>
              </w:rPr>
              <w:fldChar w:fldCharType="separate"/>
            </w:r>
            <w:r w:rsidR="00131C64">
              <w:rPr>
                <w:webHidden/>
              </w:rPr>
              <w:t>iii</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68" w:history="1">
            <w:r w:rsidR="00EC5B06" w:rsidRPr="00EC5B06">
              <w:rPr>
                <w:rStyle w:val="Hyperlink"/>
              </w:rPr>
              <w:t>IV. ABSTRACT GENERAL</w:t>
            </w:r>
            <w:r w:rsidR="00EC5B06" w:rsidRPr="00EC5B06">
              <w:rPr>
                <w:webHidden/>
              </w:rPr>
              <w:tab/>
            </w:r>
            <w:r w:rsidR="00EC5B06" w:rsidRPr="00EC5B06">
              <w:rPr>
                <w:webHidden/>
              </w:rPr>
              <w:fldChar w:fldCharType="begin"/>
            </w:r>
            <w:r w:rsidR="00EC5B06" w:rsidRPr="00EC5B06">
              <w:rPr>
                <w:webHidden/>
              </w:rPr>
              <w:instrText xml:space="preserve"> PAGEREF _Toc497857068 \h </w:instrText>
            </w:r>
            <w:r w:rsidR="00EC5B06" w:rsidRPr="00EC5B06">
              <w:rPr>
                <w:webHidden/>
              </w:rPr>
            </w:r>
            <w:r w:rsidR="00EC5B06" w:rsidRPr="00EC5B06">
              <w:rPr>
                <w:webHidden/>
              </w:rPr>
              <w:fldChar w:fldCharType="separate"/>
            </w:r>
            <w:r w:rsidR="00131C64">
              <w:rPr>
                <w:webHidden/>
              </w:rPr>
              <w:t>iv</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69" w:history="1">
            <w:r w:rsidR="00EC5B06" w:rsidRPr="00EC5B06">
              <w:rPr>
                <w:rStyle w:val="Hyperlink"/>
              </w:rPr>
              <w:t>V. INTRODUÇÃO GERAL</w:t>
            </w:r>
            <w:r w:rsidR="00EC5B06" w:rsidRPr="00EC5B06">
              <w:rPr>
                <w:webHidden/>
              </w:rPr>
              <w:tab/>
            </w:r>
            <w:r w:rsidR="00EC5B06" w:rsidRPr="00EC5B06">
              <w:rPr>
                <w:webHidden/>
              </w:rPr>
              <w:fldChar w:fldCharType="begin"/>
            </w:r>
            <w:r w:rsidR="00EC5B06" w:rsidRPr="00EC5B06">
              <w:rPr>
                <w:webHidden/>
              </w:rPr>
              <w:instrText xml:space="preserve"> PAGEREF _Toc497857069 \h </w:instrText>
            </w:r>
            <w:r w:rsidR="00EC5B06" w:rsidRPr="00EC5B06">
              <w:rPr>
                <w:webHidden/>
              </w:rPr>
            </w:r>
            <w:r w:rsidR="00EC5B06" w:rsidRPr="00EC5B06">
              <w:rPr>
                <w:webHidden/>
              </w:rPr>
              <w:fldChar w:fldCharType="separate"/>
            </w:r>
            <w:r w:rsidR="00131C64">
              <w:rPr>
                <w:webHidden/>
              </w:rPr>
              <w:t>1</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70" w:history="1">
            <w:r w:rsidR="00EC5B06" w:rsidRPr="00EC5B06">
              <w:rPr>
                <w:rStyle w:val="Hyperlink"/>
              </w:rPr>
              <w:t>CAPITULO 1- REVISÃO BIBLIOGRÁFICA</w:t>
            </w:r>
            <w:r w:rsidR="00EC5B06" w:rsidRPr="00EC5B06">
              <w:rPr>
                <w:webHidden/>
              </w:rPr>
              <w:tab/>
            </w:r>
            <w:r w:rsidR="00EC5B06" w:rsidRPr="00EC5B06">
              <w:rPr>
                <w:webHidden/>
              </w:rPr>
              <w:fldChar w:fldCharType="begin"/>
            </w:r>
            <w:r w:rsidR="00EC5B06" w:rsidRPr="00EC5B06">
              <w:rPr>
                <w:webHidden/>
              </w:rPr>
              <w:instrText xml:space="preserve"> PAGEREF _Toc497857070 \h </w:instrText>
            </w:r>
            <w:r w:rsidR="00EC5B06" w:rsidRPr="00EC5B06">
              <w:rPr>
                <w:webHidden/>
              </w:rPr>
            </w:r>
            <w:r w:rsidR="00EC5B06" w:rsidRPr="00EC5B06">
              <w:rPr>
                <w:webHidden/>
              </w:rPr>
              <w:fldChar w:fldCharType="separate"/>
            </w:r>
            <w:r w:rsidR="00131C64">
              <w:rPr>
                <w:webHidden/>
              </w:rPr>
              <w:t>2</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71" w:history="1">
            <w:r w:rsidR="00EC5B06" w:rsidRPr="00EC5B06">
              <w:rPr>
                <w:rStyle w:val="Hyperlink"/>
                <w:lang w:eastAsia="pt-BR"/>
              </w:rPr>
              <w:t>AVALIAÇÃO CLÍNICA E DE CORTISOL</w:t>
            </w:r>
            <w:r w:rsidR="00EC5B06" w:rsidRPr="00EC5B06">
              <w:rPr>
                <w:rStyle w:val="Hyperlink"/>
              </w:rPr>
              <w:t xml:space="preserve"> PARA VIABILILIDADE NEONATAL</w:t>
            </w:r>
            <w:r w:rsidR="00EC5B06" w:rsidRPr="00EC5B06">
              <w:rPr>
                <w:webHidden/>
              </w:rPr>
              <w:tab/>
            </w:r>
            <w:r w:rsidR="00EC5B06" w:rsidRPr="00EC5B06">
              <w:rPr>
                <w:webHidden/>
              </w:rPr>
              <w:fldChar w:fldCharType="begin"/>
            </w:r>
            <w:r w:rsidR="00EC5B06" w:rsidRPr="00EC5B06">
              <w:rPr>
                <w:webHidden/>
              </w:rPr>
              <w:instrText xml:space="preserve"> PAGEREF _Toc497857071 \h </w:instrText>
            </w:r>
            <w:r w:rsidR="00EC5B06" w:rsidRPr="00EC5B06">
              <w:rPr>
                <w:webHidden/>
              </w:rPr>
            </w:r>
            <w:r w:rsidR="00EC5B06" w:rsidRPr="00EC5B06">
              <w:rPr>
                <w:webHidden/>
              </w:rPr>
              <w:fldChar w:fldCharType="separate"/>
            </w:r>
            <w:r w:rsidR="00131C64">
              <w:rPr>
                <w:webHidden/>
              </w:rPr>
              <w:t>v</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72" w:history="1">
            <w:r w:rsidR="00EC5B06" w:rsidRPr="00EC5B06">
              <w:rPr>
                <w:rStyle w:val="Hyperlink"/>
              </w:rPr>
              <w:t>RESUMO</w:t>
            </w:r>
            <w:r w:rsidR="00EC5B06" w:rsidRPr="00EC5B06">
              <w:rPr>
                <w:webHidden/>
              </w:rPr>
              <w:tab/>
            </w:r>
            <w:r w:rsidR="00EC5B06" w:rsidRPr="00EC5B06">
              <w:rPr>
                <w:webHidden/>
              </w:rPr>
              <w:fldChar w:fldCharType="begin"/>
            </w:r>
            <w:r w:rsidR="00EC5B06" w:rsidRPr="00EC5B06">
              <w:rPr>
                <w:webHidden/>
              </w:rPr>
              <w:instrText xml:space="preserve"> PAGEREF _Toc497857072 \h </w:instrText>
            </w:r>
            <w:r w:rsidR="00EC5B06" w:rsidRPr="00EC5B06">
              <w:rPr>
                <w:webHidden/>
              </w:rPr>
            </w:r>
            <w:r w:rsidR="00EC5B06" w:rsidRPr="00EC5B06">
              <w:rPr>
                <w:webHidden/>
              </w:rPr>
              <w:fldChar w:fldCharType="separate"/>
            </w:r>
            <w:r w:rsidR="00131C64">
              <w:rPr>
                <w:webHidden/>
              </w:rPr>
              <w:t>v</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73" w:history="1">
            <w:r w:rsidR="00EC5B06" w:rsidRPr="00EC5B06">
              <w:rPr>
                <w:rStyle w:val="Hyperlink"/>
              </w:rPr>
              <w:t>ABSTRACT</w:t>
            </w:r>
            <w:r w:rsidR="00EC5B06" w:rsidRPr="00EC5B06">
              <w:rPr>
                <w:webHidden/>
              </w:rPr>
              <w:tab/>
            </w:r>
            <w:r w:rsidR="00EC5B06" w:rsidRPr="00EC5B06">
              <w:rPr>
                <w:webHidden/>
              </w:rPr>
              <w:fldChar w:fldCharType="begin"/>
            </w:r>
            <w:r w:rsidR="00EC5B06" w:rsidRPr="00EC5B06">
              <w:rPr>
                <w:webHidden/>
              </w:rPr>
              <w:instrText xml:space="preserve"> PAGEREF _Toc497857073 \h </w:instrText>
            </w:r>
            <w:r w:rsidR="00EC5B06" w:rsidRPr="00EC5B06">
              <w:rPr>
                <w:webHidden/>
              </w:rPr>
            </w:r>
            <w:r w:rsidR="00EC5B06" w:rsidRPr="00EC5B06">
              <w:rPr>
                <w:webHidden/>
              </w:rPr>
              <w:fldChar w:fldCharType="separate"/>
            </w:r>
            <w:r w:rsidR="00131C64">
              <w:rPr>
                <w:webHidden/>
              </w:rPr>
              <w:t>vi</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74" w:history="1">
            <w:r w:rsidR="00EC5B06" w:rsidRPr="00EC5B06">
              <w:rPr>
                <w:rStyle w:val="Hyperlink"/>
              </w:rPr>
              <w:t>1. INTRODUÇÃO</w:t>
            </w:r>
            <w:r w:rsidR="00EC5B06" w:rsidRPr="00EC5B06">
              <w:rPr>
                <w:webHidden/>
              </w:rPr>
              <w:tab/>
            </w:r>
            <w:r w:rsidR="00EC5B06" w:rsidRPr="00EC5B06">
              <w:rPr>
                <w:webHidden/>
              </w:rPr>
              <w:fldChar w:fldCharType="begin"/>
            </w:r>
            <w:r w:rsidR="00EC5B06" w:rsidRPr="00EC5B06">
              <w:rPr>
                <w:webHidden/>
              </w:rPr>
              <w:instrText xml:space="preserve"> PAGEREF _Toc497857074 \h </w:instrText>
            </w:r>
            <w:r w:rsidR="00EC5B06" w:rsidRPr="00EC5B06">
              <w:rPr>
                <w:webHidden/>
              </w:rPr>
            </w:r>
            <w:r w:rsidR="00EC5B06" w:rsidRPr="00EC5B06">
              <w:rPr>
                <w:webHidden/>
              </w:rPr>
              <w:fldChar w:fldCharType="separate"/>
            </w:r>
            <w:r w:rsidR="00131C64">
              <w:rPr>
                <w:webHidden/>
              </w:rPr>
              <w:t>3</w:t>
            </w:r>
            <w:r w:rsidR="00EC5B06" w:rsidRPr="00EC5B06">
              <w:rPr>
                <w:webHidden/>
              </w:rPr>
              <w:fldChar w:fldCharType="end"/>
            </w:r>
          </w:hyperlink>
        </w:p>
        <w:p w:rsidR="00EC5B06" w:rsidRPr="00EC5B06" w:rsidRDefault="00E8450A" w:rsidP="00EC5B06">
          <w:pPr>
            <w:pStyle w:val="Sumrio1"/>
            <w:spacing w:line="240" w:lineRule="auto"/>
            <w:rPr>
              <w:rFonts w:eastAsiaTheme="minorEastAsia"/>
              <w:b w:val="0"/>
              <w:bCs w:val="0"/>
              <w:lang w:eastAsia="pt-BR"/>
            </w:rPr>
          </w:pPr>
          <w:hyperlink w:anchor="_Toc497857075" w:history="1">
            <w:r w:rsidR="00EC5B06" w:rsidRPr="00EC5B06">
              <w:rPr>
                <w:rStyle w:val="Hyperlink"/>
              </w:rPr>
              <w:t>2. REFERENCIAL TEÓRICO</w:t>
            </w:r>
            <w:r w:rsidR="00EC5B06" w:rsidRPr="00EC5B06">
              <w:rPr>
                <w:webHidden/>
              </w:rPr>
              <w:tab/>
            </w:r>
            <w:r w:rsidR="00EC5B06" w:rsidRPr="00EC5B06">
              <w:rPr>
                <w:webHidden/>
              </w:rPr>
              <w:fldChar w:fldCharType="begin"/>
            </w:r>
            <w:r w:rsidR="00EC5B06" w:rsidRPr="00EC5B06">
              <w:rPr>
                <w:webHidden/>
              </w:rPr>
              <w:instrText xml:space="preserve"> PAGEREF _Toc497857075 \h </w:instrText>
            </w:r>
            <w:r w:rsidR="00EC5B06" w:rsidRPr="00EC5B06">
              <w:rPr>
                <w:webHidden/>
              </w:rPr>
            </w:r>
            <w:r w:rsidR="00EC5B06" w:rsidRPr="00EC5B06">
              <w:rPr>
                <w:webHidden/>
              </w:rPr>
              <w:fldChar w:fldCharType="separate"/>
            </w:r>
            <w:r w:rsidR="00131C64">
              <w:rPr>
                <w:webHidden/>
              </w:rPr>
              <w:t>4</w:t>
            </w:r>
            <w:r w:rsidR="00EC5B06" w:rsidRPr="00EC5B06">
              <w:rPr>
                <w:webHidden/>
              </w:rPr>
              <w:fldChar w:fldCharType="end"/>
            </w:r>
          </w:hyperlink>
        </w:p>
        <w:p w:rsidR="00EC5B06" w:rsidRPr="00EC5B06" w:rsidRDefault="00E8450A" w:rsidP="00EC5B06">
          <w:pPr>
            <w:pStyle w:val="Sumrio2"/>
            <w:tabs>
              <w:tab w:val="right" w:leader="dot" w:pos="8494"/>
            </w:tabs>
            <w:spacing w:line="240" w:lineRule="auto"/>
            <w:jc w:val="both"/>
            <w:rPr>
              <w:rFonts w:ascii="Times New Roman" w:eastAsiaTheme="minorEastAsia" w:hAnsi="Times New Roman" w:cs="Times New Roman"/>
              <w:noProof/>
              <w:sz w:val="24"/>
              <w:szCs w:val="24"/>
              <w:lang w:eastAsia="pt-BR"/>
            </w:rPr>
          </w:pPr>
          <w:hyperlink w:anchor="_Toc497857076" w:history="1">
            <w:r w:rsidR="00EC5B06" w:rsidRPr="00EC5B06">
              <w:rPr>
                <w:rStyle w:val="Hyperlink"/>
                <w:rFonts w:ascii="Times New Roman" w:hAnsi="Times New Roman" w:cs="Times New Roman"/>
                <w:bCs/>
                <w:noProof/>
                <w:sz w:val="24"/>
                <w:szCs w:val="24"/>
              </w:rPr>
              <w:t>2. 1 Panorama geral do desempenho produtivo de cordeiros neonatais</w:t>
            </w:r>
            <w:r w:rsidR="00EC5B06" w:rsidRPr="00EC5B06">
              <w:rPr>
                <w:rFonts w:ascii="Times New Roman" w:hAnsi="Times New Roman" w:cs="Times New Roman"/>
                <w:noProof/>
                <w:webHidden/>
                <w:sz w:val="24"/>
                <w:szCs w:val="24"/>
              </w:rPr>
              <w:tab/>
            </w:r>
            <w:r w:rsidR="00EC5B06" w:rsidRPr="00EC5B06">
              <w:rPr>
                <w:rFonts w:ascii="Times New Roman" w:hAnsi="Times New Roman" w:cs="Times New Roman"/>
                <w:noProof/>
                <w:webHidden/>
                <w:sz w:val="24"/>
                <w:szCs w:val="24"/>
              </w:rPr>
              <w:fldChar w:fldCharType="begin"/>
            </w:r>
            <w:r w:rsidR="00EC5B06" w:rsidRPr="00EC5B06">
              <w:rPr>
                <w:rFonts w:ascii="Times New Roman" w:hAnsi="Times New Roman" w:cs="Times New Roman"/>
                <w:noProof/>
                <w:webHidden/>
                <w:sz w:val="24"/>
                <w:szCs w:val="24"/>
              </w:rPr>
              <w:instrText xml:space="preserve"> PAGEREF _Toc497857076 \h </w:instrText>
            </w:r>
            <w:r w:rsidR="00EC5B06" w:rsidRPr="00EC5B06">
              <w:rPr>
                <w:rFonts w:ascii="Times New Roman" w:hAnsi="Times New Roman" w:cs="Times New Roman"/>
                <w:noProof/>
                <w:webHidden/>
                <w:sz w:val="24"/>
                <w:szCs w:val="24"/>
              </w:rPr>
            </w:r>
            <w:r w:rsidR="00EC5B06" w:rsidRPr="00EC5B06">
              <w:rPr>
                <w:rFonts w:ascii="Times New Roman" w:hAnsi="Times New Roman" w:cs="Times New Roman"/>
                <w:noProof/>
                <w:webHidden/>
                <w:sz w:val="24"/>
                <w:szCs w:val="24"/>
              </w:rPr>
              <w:fldChar w:fldCharType="separate"/>
            </w:r>
            <w:r w:rsidR="00131C64">
              <w:rPr>
                <w:rFonts w:ascii="Times New Roman" w:hAnsi="Times New Roman" w:cs="Times New Roman"/>
                <w:noProof/>
                <w:webHidden/>
                <w:sz w:val="24"/>
                <w:szCs w:val="24"/>
              </w:rPr>
              <w:t>4</w:t>
            </w:r>
            <w:r w:rsidR="00EC5B06" w:rsidRPr="00EC5B06">
              <w:rPr>
                <w:rFonts w:ascii="Times New Roman" w:hAnsi="Times New Roman" w:cs="Times New Roman"/>
                <w:noProof/>
                <w:webHidden/>
                <w:sz w:val="24"/>
                <w:szCs w:val="24"/>
              </w:rPr>
              <w:fldChar w:fldCharType="end"/>
            </w:r>
          </w:hyperlink>
        </w:p>
        <w:p w:rsidR="00EC5B06" w:rsidRPr="00EC5B06" w:rsidRDefault="00E8450A" w:rsidP="00EC5B06">
          <w:pPr>
            <w:pStyle w:val="Sumrio2"/>
            <w:tabs>
              <w:tab w:val="right" w:leader="dot" w:pos="8494"/>
            </w:tabs>
            <w:spacing w:line="240" w:lineRule="auto"/>
            <w:jc w:val="both"/>
            <w:rPr>
              <w:rFonts w:ascii="Times New Roman" w:eastAsiaTheme="minorEastAsia" w:hAnsi="Times New Roman" w:cs="Times New Roman"/>
              <w:noProof/>
              <w:sz w:val="24"/>
              <w:szCs w:val="24"/>
              <w:lang w:eastAsia="pt-BR"/>
            </w:rPr>
          </w:pPr>
          <w:hyperlink w:anchor="_Toc497857077" w:history="1">
            <w:r w:rsidR="00EC5B06" w:rsidRPr="00EC5B06">
              <w:rPr>
                <w:rStyle w:val="Hyperlink"/>
                <w:rFonts w:ascii="Times New Roman" w:hAnsi="Times New Roman" w:cs="Times New Roman"/>
                <w:bCs/>
                <w:noProof/>
                <w:sz w:val="24"/>
                <w:szCs w:val="24"/>
              </w:rPr>
              <w:t>2.2 Método Apgar</w:t>
            </w:r>
            <w:r w:rsidR="00EC5B06" w:rsidRPr="00EC5B06">
              <w:rPr>
                <w:rFonts w:ascii="Times New Roman" w:hAnsi="Times New Roman" w:cs="Times New Roman"/>
                <w:noProof/>
                <w:webHidden/>
                <w:sz w:val="24"/>
                <w:szCs w:val="24"/>
              </w:rPr>
              <w:tab/>
            </w:r>
            <w:r w:rsidR="00EC5B06" w:rsidRPr="00EC5B06">
              <w:rPr>
                <w:rFonts w:ascii="Times New Roman" w:hAnsi="Times New Roman" w:cs="Times New Roman"/>
                <w:noProof/>
                <w:webHidden/>
                <w:sz w:val="24"/>
                <w:szCs w:val="24"/>
              </w:rPr>
              <w:fldChar w:fldCharType="begin"/>
            </w:r>
            <w:r w:rsidR="00EC5B06" w:rsidRPr="00EC5B06">
              <w:rPr>
                <w:rFonts w:ascii="Times New Roman" w:hAnsi="Times New Roman" w:cs="Times New Roman"/>
                <w:noProof/>
                <w:webHidden/>
                <w:sz w:val="24"/>
                <w:szCs w:val="24"/>
              </w:rPr>
              <w:instrText xml:space="preserve"> PAGEREF _Toc497857077 \h </w:instrText>
            </w:r>
            <w:r w:rsidR="00EC5B06" w:rsidRPr="00EC5B06">
              <w:rPr>
                <w:rFonts w:ascii="Times New Roman" w:hAnsi="Times New Roman" w:cs="Times New Roman"/>
                <w:noProof/>
                <w:webHidden/>
                <w:sz w:val="24"/>
                <w:szCs w:val="24"/>
              </w:rPr>
            </w:r>
            <w:r w:rsidR="00EC5B06" w:rsidRPr="00EC5B06">
              <w:rPr>
                <w:rFonts w:ascii="Times New Roman" w:hAnsi="Times New Roman" w:cs="Times New Roman"/>
                <w:noProof/>
                <w:webHidden/>
                <w:sz w:val="24"/>
                <w:szCs w:val="24"/>
              </w:rPr>
              <w:fldChar w:fldCharType="separate"/>
            </w:r>
            <w:r w:rsidR="00131C64">
              <w:rPr>
                <w:rFonts w:ascii="Times New Roman" w:hAnsi="Times New Roman" w:cs="Times New Roman"/>
                <w:noProof/>
                <w:webHidden/>
                <w:sz w:val="24"/>
                <w:szCs w:val="24"/>
              </w:rPr>
              <w:t>5</w:t>
            </w:r>
            <w:r w:rsidR="00EC5B06" w:rsidRPr="00EC5B06">
              <w:rPr>
                <w:rFonts w:ascii="Times New Roman" w:hAnsi="Times New Roman" w:cs="Times New Roman"/>
                <w:noProof/>
                <w:webHidden/>
                <w:sz w:val="24"/>
                <w:szCs w:val="24"/>
              </w:rPr>
              <w:fldChar w:fldCharType="end"/>
            </w:r>
          </w:hyperlink>
        </w:p>
        <w:p w:rsidR="00EC5B06" w:rsidRPr="00EC5B06" w:rsidRDefault="00E8450A" w:rsidP="00EC5B06">
          <w:pPr>
            <w:pStyle w:val="Sumrio2"/>
            <w:tabs>
              <w:tab w:val="right" w:leader="dot" w:pos="8494"/>
            </w:tabs>
            <w:spacing w:line="240" w:lineRule="auto"/>
            <w:jc w:val="both"/>
            <w:rPr>
              <w:rFonts w:ascii="Times New Roman" w:eastAsiaTheme="minorEastAsia" w:hAnsi="Times New Roman" w:cs="Times New Roman"/>
              <w:noProof/>
              <w:sz w:val="24"/>
              <w:szCs w:val="24"/>
              <w:lang w:eastAsia="pt-BR"/>
            </w:rPr>
          </w:pPr>
          <w:hyperlink w:anchor="_Toc497857078" w:history="1">
            <w:r w:rsidR="00EC5B06" w:rsidRPr="00EC5B06">
              <w:rPr>
                <w:rStyle w:val="Hyperlink"/>
                <w:rFonts w:ascii="Times New Roman" w:hAnsi="Times New Roman" w:cs="Times New Roman"/>
                <w:bCs/>
                <w:noProof/>
                <w:sz w:val="24"/>
                <w:szCs w:val="24"/>
              </w:rPr>
              <w:t>2.3 Coloração da mucosa ocular</w:t>
            </w:r>
            <w:r w:rsidR="00EC5B06" w:rsidRPr="00EC5B06">
              <w:rPr>
                <w:rFonts w:ascii="Times New Roman" w:hAnsi="Times New Roman" w:cs="Times New Roman"/>
                <w:noProof/>
                <w:webHidden/>
                <w:sz w:val="24"/>
                <w:szCs w:val="24"/>
              </w:rPr>
              <w:tab/>
            </w:r>
            <w:r w:rsidR="00EC5B06" w:rsidRPr="00EC5B06">
              <w:rPr>
                <w:rFonts w:ascii="Times New Roman" w:hAnsi="Times New Roman" w:cs="Times New Roman"/>
                <w:noProof/>
                <w:webHidden/>
                <w:sz w:val="24"/>
                <w:szCs w:val="24"/>
              </w:rPr>
              <w:fldChar w:fldCharType="begin"/>
            </w:r>
            <w:r w:rsidR="00EC5B06" w:rsidRPr="00EC5B06">
              <w:rPr>
                <w:rFonts w:ascii="Times New Roman" w:hAnsi="Times New Roman" w:cs="Times New Roman"/>
                <w:noProof/>
                <w:webHidden/>
                <w:sz w:val="24"/>
                <w:szCs w:val="24"/>
              </w:rPr>
              <w:instrText xml:space="preserve"> PAGEREF _Toc497857078 \h </w:instrText>
            </w:r>
            <w:r w:rsidR="00EC5B06" w:rsidRPr="00EC5B06">
              <w:rPr>
                <w:rFonts w:ascii="Times New Roman" w:hAnsi="Times New Roman" w:cs="Times New Roman"/>
                <w:noProof/>
                <w:webHidden/>
                <w:sz w:val="24"/>
                <w:szCs w:val="24"/>
              </w:rPr>
            </w:r>
            <w:r w:rsidR="00EC5B06" w:rsidRPr="00EC5B06">
              <w:rPr>
                <w:rFonts w:ascii="Times New Roman" w:hAnsi="Times New Roman" w:cs="Times New Roman"/>
                <w:noProof/>
                <w:webHidden/>
                <w:sz w:val="24"/>
                <w:szCs w:val="24"/>
              </w:rPr>
              <w:fldChar w:fldCharType="separate"/>
            </w:r>
            <w:r w:rsidR="00131C64">
              <w:rPr>
                <w:rFonts w:ascii="Times New Roman" w:hAnsi="Times New Roman" w:cs="Times New Roman"/>
                <w:noProof/>
                <w:webHidden/>
                <w:sz w:val="24"/>
                <w:szCs w:val="24"/>
              </w:rPr>
              <w:t>5</w:t>
            </w:r>
            <w:r w:rsidR="00EC5B06" w:rsidRPr="00EC5B06">
              <w:rPr>
                <w:rFonts w:ascii="Times New Roman" w:hAnsi="Times New Roman" w:cs="Times New Roman"/>
                <w:noProof/>
                <w:webHidden/>
                <w:sz w:val="24"/>
                <w:szCs w:val="24"/>
              </w:rPr>
              <w:fldChar w:fldCharType="end"/>
            </w:r>
          </w:hyperlink>
        </w:p>
        <w:p w:rsidR="00EC5B06" w:rsidRPr="00EC5B06" w:rsidRDefault="00E8450A" w:rsidP="00EC5B06">
          <w:pPr>
            <w:pStyle w:val="Sumrio2"/>
            <w:tabs>
              <w:tab w:val="right" w:leader="dot" w:pos="8494"/>
            </w:tabs>
            <w:spacing w:line="240" w:lineRule="auto"/>
            <w:jc w:val="both"/>
            <w:rPr>
              <w:rFonts w:ascii="Times New Roman" w:eastAsiaTheme="minorEastAsia" w:hAnsi="Times New Roman" w:cs="Times New Roman"/>
              <w:noProof/>
              <w:sz w:val="24"/>
              <w:szCs w:val="24"/>
              <w:lang w:eastAsia="pt-BR"/>
            </w:rPr>
          </w:pPr>
          <w:hyperlink w:anchor="_Toc497857079" w:history="1">
            <w:r w:rsidR="00EC5B06" w:rsidRPr="00EC5B06">
              <w:rPr>
                <w:rStyle w:val="Hyperlink"/>
                <w:rFonts w:ascii="Times New Roman" w:hAnsi="Times New Roman" w:cs="Times New Roman"/>
                <w:bCs/>
                <w:noProof/>
                <w:sz w:val="24"/>
                <w:szCs w:val="24"/>
              </w:rPr>
              <w:t>2.4 Respiração fetal e pós natal</w:t>
            </w:r>
            <w:r w:rsidR="00EC5B06" w:rsidRPr="00EC5B06">
              <w:rPr>
                <w:rFonts w:ascii="Times New Roman" w:hAnsi="Times New Roman" w:cs="Times New Roman"/>
                <w:noProof/>
                <w:webHidden/>
                <w:sz w:val="24"/>
                <w:szCs w:val="24"/>
              </w:rPr>
              <w:tab/>
            </w:r>
            <w:r w:rsidR="00EC5B06" w:rsidRPr="00EC5B06">
              <w:rPr>
                <w:rFonts w:ascii="Times New Roman" w:hAnsi="Times New Roman" w:cs="Times New Roman"/>
                <w:noProof/>
                <w:webHidden/>
                <w:sz w:val="24"/>
                <w:szCs w:val="24"/>
              </w:rPr>
              <w:fldChar w:fldCharType="begin"/>
            </w:r>
            <w:r w:rsidR="00EC5B06" w:rsidRPr="00EC5B06">
              <w:rPr>
                <w:rFonts w:ascii="Times New Roman" w:hAnsi="Times New Roman" w:cs="Times New Roman"/>
                <w:noProof/>
                <w:webHidden/>
                <w:sz w:val="24"/>
                <w:szCs w:val="24"/>
              </w:rPr>
              <w:instrText xml:space="preserve"> PAGEREF _Toc497857079 \h </w:instrText>
            </w:r>
            <w:r w:rsidR="00EC5B06" w:rsidRPr="00EC5B06">
              <w:rPr>
                <w:rFonts w:ascii="Times New Roman" w:hAnsi="Times New Roman" w:cs="Times New Roman"/>
                <w:noProof/>
                <w:webHidden/>
                <w:sz w:val="24"/>
                <w:szCs w:val="24"/>
              </w:rPr>
            </w:r>
            <w:r w:rsidR="00EC5B06" w:rsidRPr="00EC5B06">
              <w:rPr>
                <w:rFonts w:ascii="Times New Roman" w:hAnsi="Times New Roman" w:cs="Times New Roman"/>
                <w:noProof/>
                <w:webHidden/>
                <w:sz w:val="24"/>
                <w:szCs w:val="24"/>
              </w:rPr>
              <w:fldChar w:fldCharType="separate"/>
            </w:r>
            <w:r w:rsidR="00131C64">
              <w:rPr>
                <w:rFonts w:ascii="Times New Roman" w:hAnsi="Times New Roman" w:cs="Times New Roman"/>
                <w:noProof/>
                <w:webHidden/>
                <w:sz w:val="24"/>
                <w:szCs w:val="24"/>
              </w:rPr>
              <w:t>7</w:t>
            </w:r>
            <w:r w:rsidR="00EC5B06" w:rsidRPr="00EC5B06">
              <w:rPr>
                <w:rFonts w:ascii="Times New Roman" w:hAnsi="Times New Roman" w:cs="Times New Roman"/>
                <w:noProof/>
                <w:webHidden/>
                <w:sz w:val="24"/>
                <w:szCs w:val="24"/>
              </w:rPr>
              <w:fldChar w:fldCharType="end"/>
            </w:r>
          </w:hyperlink>
        </w:p>
        <w:p w:rsidR="00EC5B06" w:rsidRPr="00EC5B06" w:rsidRDefault="00E8450A" w:rsidP="00EC5B06">
          <w:pPr>
            <w:pStyle w:val="Sumrio2"/>
            <w:tabs>
              <w:tab w:val="right" w:leader="dot" w:pos="8494"/>
            </w:tabs>
            <w:spacing w:line="240" w:lineRule="auto"/>
            <w:jc w:val="both"/>
            <w:rPr>
              <w:rFonts w:ascii="Times New Roman" w:eastAsiaTheme="minorEastAsia" w:hAnsi="Times New Roman" w:cs="Times New Roman"/>
              <w:noProof/>
              <w:sz w:val="24"/>
              <w:szCs w:val="24"/>
              <w:lang w:eastAsia="pt-BR"/>
            </w:rPr>
          </w:pPr>
          <w:hyperlink w:anchor="_Toc497857080" w:history="1">
            <w:r w:rsidR="00EC5B06" w:rsidRPr="00EC5B06">
              <w:rPr>
                <w:rStyle w:val="Hyperlink"/>
                <w:rFonts w:ascii="Times New Roman" w:hAnsi="Times New Roman" w:cs="Times New Roman"/>
                <w:bCs/>
                <w:noProof/>
                <w:sz w:val="24"/>
                <w:szCs w:val="24"/>
              </w:rPr>
              <w:t>2.5 Alterações cardíaca pós-natal</w:t>
            </w:r>
            <w:r w:rsidR="00EC5B06" w:rsidRPr="00EC5B06">
              <w:rPr>
                <w:rFonts w:ascii="Times New Roman" w:hAnsi="Times New Roman" w:cs="Times New Roman"/>
                <w:noProof/>
                <w:webHidden/>
                <w:sz w:val="24"/>
                <w:szCs w:val="24"/>
              </w:rPr>
              <w:tab/>
            </w:r>
            <w:r w:rsidR="00EC5B06" w:rsidRPr="00EC5B06">
              <w:rPr>
                <w:rFonts w:ascii="Times New Roman" w:hAnsi="Times New Roman" w:cs="Times New Roman"/>
                <w:noProof/>
                <w:webHidden/>
                <w:sz w:val="24"/>
                <w:szCs w:val="24"/>
              </w:rPr>
              <w:fldChar w:fldCharType="begin"/>
            </w:r>
            <w:r w:rsidR="00EC5B06" w:rsidRPr="00EC5B06">
              <w:rPr>
                <w:rFonts w:ascii="Times New Roman" w:hAnsi="Times New Roman" w:cs="Times New Roman"/>
                <w:noProof/>
                <w:webHidden/>
                <w:sz w:val="24"/>
                <w:szCs w:val="24"/>
              </w:rPr>
              <w:instrText xml:space="preserve"> PAGEREF _Toc497857080 \h </w:instrText>
            </w:r>
            <w:r w:rsidR="00EC5B06" w:rsidRPr="00EC5B06">
              <w:rPr>
                <w:rFonts w:ascii="Times New Roman" w:hAnsi="Times New Roman" w:cs="Times New Roman"/>
                <w:noProof/>
                <w:webHidden/>
                <w:sz w:val="24"/>
                <w:szCs w:val="24"/>
              </w:rPr>
            </w:r>
            <w:r w:rsidR="00EC5B06" w:rsidRPr="00EC5B06">
              <w:rPr>
                <w:rFonts w:ascii="Times New Roman" w:hAnsi="Times New Roman" w:cs="Times New Roman"/>
                <w:noProof/>
                <w:webHidden/>
                <w:sz w:val="24"/>
                <w:szCs w:val="24"/>
              </w:rPr>
              <w:fldChar w:fldCharType="separate"/>
            </w:r>
            <w:r w:rsidR="00131C64">
              <w:rPr>
                <w:rFonts w:ascii="Times New Roman" w:hAnsi="Times New Roman" w:cs="Times New Roman"/>
                <w:noProof/>
                <w:webHidden/>
                <w:sz w:val="24"/>
                <w:szCs w:val="24"/>
              </w:rPr>
              <w:t>7</w:t>
            </w:r>
            <w:r w:rsidR="00EC5B06" w:rsidRPr="00EC5B06">
              <w:rPr>
                <w:rFonts w:ascii="Times New Roman" w:hAnsi="Times New Roman" w:cs="Times New Roman"/>
                <w:noProof/>
                <w:webHidden/>
                <w:sz w:val="24"/>
                <w:szCs w:val="24"/>
              </w:rPr>
              <w:fldChar w:fldCharType="end"/>
            </w:r>
          </w:hyperlink>
        </w:p>
        <w:p w:rsidR="00EC5B06" w:rsidRPr="00EC5B06" w:rsidRDefault="00E8450A" w:rsidP="00EC5B06">
          <w:pPr>
            <w:pStyle w:val="Sumrio2"/>
            <w:tabs>
              <w:tab w:val="right" w:leader="dot" w:pos="8494"/>
            </w:tabs>
            <w:spacing w:line="240" w:lineRule="auto"/>
            <w:jc w:val="both"/>
            <w:rPr>
              <w:rFonts w:ascii="Times New Roman" w:eastAsiaTheme="minorEastAsia" w:hAnsi="Times New Roman" w:cs="Times New Roman"/>
              <w:noProof/>
              <w:sz w:val="24"/>
              <w:szCs w:val="24"/>
              <w:lang w:eastAsia="pt-BR"/>
            </w:rPr>
          </w:pPr>
          <w:hyperlink w:anchor="_Toc497857081" w:history="1">
            <w:r w:rsidR="00EC5B06" w:rsidRPr="00EC5B06">
              <w:rPr>
                <w:rStyle w:val="Hyperlink"/>
                <w:rFonts w:ascii="Times New Roman" w:hAnsi="Times New Roman" w:cs="Times New Roman"/>
                <w:bCs/>
                <w:noProof/>
                <w:sz w:val="24"/>
                <w:szCs w:val="24"/>
              </w:rPr>
              <w:t>2.6 Temperatura retal</w:t>
            </w:r>
            <w:r w:rsidR="00EC5B06" w:rsidRPr="00EC5B06">
              <w:rPr>
                <w:rFonts w:ascii="Times New Roman" w:hAnsi="Times New Roman" w:cs="Times New Roman"/>
                <w:noProof/>
                <w:webHidden/>
                <w:sz w:val="24"/>
                <w:szCs w:val="24"/>
              </w:rPr>
              <w:tab/>
            </w:r>
            <w:r w:rsidR="00EC5B06" w:rsidRPr="00EC5B06">
              <w:rPr>
                <w:rFonts w:ascii="Times New Roman" w:hAnsi="Times New Roman" w:cs="Times New Roman"/>
                <w:noProof/>
                <w:webHidden/>
                <w:sz w:val="24"/>
                <w:szCs w:val="24"/>
              </w:rPr>
              <w:fldChar w:fldCharType="begin"/>
            </w:r>
            <w:r w:rsidR="00EC5B06" w:rsidRPr="00EC5B06">
              <w:rPr>
                <w:rFonts w:ascii="Times New Roman" w:hAnsi="Times New Roman" w:cs="Times New Roman"/>
                <w:noProof/>
                <w:webHidden/>
                <w:sz w:val="24"/>
                <w:szCs w:val="24"/>
              </w:rPr>
              <w:instrText xml:space="preserve"> PAGEREF _Toc497857081 \h </w:instrText>
            </w:r>
            <w:r w:rsidR="00EC5B06" w:rsidRPr="00EC5B06">
              <w:rPr>
                <w:rFonts w:ascii="Times New Roman" w:hAnsi="Times New Roman" w:cs="Times New Roman"/>
                <w:noProof/>
                <w:webHidden/>
                <w:sz w:val="24"/>
                <w:szCs w:val="24"/>
              </w:rPr>
            </w:r>
            <w:r w:rsidR="00EC5B06" w:rsidRPr="00EC5B06">
              <w:rPr>
                <w:rFonts w:ascii="Times New Roman" w:hAnsi="Times New Roman" w:cs="Times New Roman"/>
                <w:noProof/>
                <w:webHidden/>
                <w:sz w:val="24"/>
                <w:szCs w:val="24"/>
              </w:rPr>
              <w:fldChar w:fldCharType="separate"/>
            </w:r>
            <w:r w:rsidR="00131C64">
              <w:rPr>
                <w:rFonts w:ascii="Times New Roman" w:hAnsi="Times New Roman" w:cs="Times New Roman"/>
                <w:noProof/>
                <w:webHidden/>
                <w:sz w:val="24"/>
                <w:szCs w:val="24"/>
              </w:rPr>
              <w:t>9</w:t>
            </w:r>
            <w:r w:rsidR="00EC5B06" w:rsidRPr="00EC5B06">
              <w:rPr>
                <w:rFonts w:ascii="Times New Roman" w:hAnsi="Times New Roman" w:cs="Times New Roman"/>
                <w:noProof/>
                <w:webHidden/>
                <w:sz w:val="24"/>
                <w:szCs w:val="24"/>
              </w:rPr>
              <w:fldChar w:fldCharType="end"/>
            </w:r>
          </w:hyperlink>
        </w:p>
        <w:p w:rsidR="00EC5B06" w:rsidRPr="00EC5B06" w:rsidRDefault="00E8450A" w:rsidP="00EC5B06">
          <w:pPr>
            <w:pStyle w:val="Sumrio2"/>
            <w:tabs>
              <w:tab w:val="right" w:leader="dot" w:pos="8494"/>
            </w:tabs>
            <w:spacing w:line="240" w:lineRule="auto"/>
            <w:jc w:val="both"/>
            <w:rPr>
              <w:rFonts w:ascii="Times New Roman" w:eastAsiaTheme="minorEastAsia" w:hAnsi="Times New Roman" w:cs="Times New Roman"/>
              <w:noProof/>
              <w:sz w:val="24"/>
              <w:szCs w:val="24"/>
              <w:lang w:eastAsia="pt-BR"/>
            </w:rPr>
          </w:pPr>
          <w:hyperlink w:anchor="_Toc497857082" w:history="1">
            <w:r w:rsidR="00EC5B06" w:rsidRPr="00EC5B06">
              <w:rPr>
                <w:rStyle w:val="Hyperlink"/>
                <w:rFonts w:ascii="Times New Roman" w:hAnsi="Times New Roman" w:cs="Times New Roman"/>
                <w:bCs/>
                <w:noProof/>
                <w:sz w:val="24"/>
                <w:szCs w:val="24"/>
              </w:rPr>
              <w:t>2.7 Peso</w:t>
            </w:r>
            <w:r w:rsidR="00EC5B06" w:rsidRPr="00EC5B06">
              <w:rPr>
                <w:rFonts w:ascii="Times New Roman" w:hAnsi="Times New Roman" w:cs="Times New Roman"/>
                <w:noProof/>
                <w:webHidden/>
                <w:sz w:val="24"/>
                <w:szCs w:val="24"/>
              </w:rPr>
              <w:tab/>
            </w:r>
            <w:r w:rsidR="00EC5B06" w:rsidRPr="00EC5B06">
              <w:rPr>
                <w:rFonts w:ascii="Times New Roman" w:hAnsi="Times New Roman" w:cs="Times New Roman"/>
                <w:noProof/>
                <w:webHidden/>
                <w:sz w:val="24"/>
                <w:szCs w:val="24"/>
              </w:rPr>
              <w:fldChar w:fldCharType="begin"/>
            </w:r>
            <w:r w:rsidR="00EC5B06" w:rsidRPr="00EC5B06">
              <w:rPr>
                <w:rFonts w:ascii="Times New Roman" w:hAnsi="Times New Roman" w:cs="Times New Roman"/>
                <w:noProof/>
                <w:webHidden/>
                <w:sz w:val="24"/>
                <w:szCs w:val="24"/>
              </w:rPr>
              <w:instrText xml:space="preserve"> PAGEREF _Toc497857082 \h </w:instrText>
            </w:r>
            <w:r w:rsidR="00EC5B06" w:rsidRPr="00EC5B06">
              <w:rPr>
                <w:rFonts w:ascii="Times New Roman" w:hAnsi="Times New Roman" w:cs="Times New Roman"/>
                <w:noProof/>
                <w:webHidden/>
                <w:sz w:val="24"/>
                <w:szCs w:val="24"/>
              </w:rPr>
            </w:r>
            <w:r w:rsidR="00EC5B06" w:rsidRPr="00EC5B06">
              <w:rPr>
                <w:rFonts w:ascii="Times New Roman" w:hAnsi="Times New Roman" w:cs="Times New Roman"/>
                <w:noProof/>
                <w:webHidden/>
                <w:sz w:val="24"/>
                <w:szCs w:val="24"/>
              </w:rPr>
              <w:fldChar w:fldCharType="separate"/>
            </w:r>
            <w:r w:rsidR="00131C64">
              <w:rPr>
                <w:rFonts w:ascii="Times New Roman" w:hAnsi="Times New Roman" w:cs="Times New Roman"/>
                <w:noProof/>
                <w:webHidden/>
                <w:sz w:val="24"/>
                <w:szCs w:val="24"/>
              </w:rPr>
              <w:t>10</w:t>
            </w:r>
            <w:r w:rsidR="00EC5B06" w:rsidRPr="00EC5B06">
              <w:rPr>
                <w:rFonts w:ascii="Times New Roman" w:hAnsi="Times New Roman" w:cs="Times New Roman"/>
                <w:noProof/>
                <w:webHidden/>
                <w:sz w:val="24"/>
                <w:szCs w:val="24"/>
              </w:rPr>
              <w:fldChar w:fldCharType="end"/>
            </w:r>
          </w:hyperlink>
        </w:p>
        <w:p w:rsidR="00EC5B06" w:rsidRPr="00EC5B06" w:rsidRDefault="00E8450A" w:rsidP="00EC5B06">
          <w:pPr>
            <w:pStyle w:val="Sumrio2"/>
            <w:tabs>
              <w:tab w:val="right" w:leader="dot" w:pos="8494"/>
            </w:tabs>
            <w:spacing w:line="240" w:lineRule="auto"/>
            <w:jc w:val="both"/>
            <w:rPr>
              <w:rFonts w:ascii="Times New Roman" w:eastAsiaTheme="minorEastAsia" w:hAnsi="Times New Roman" w:cs="Times New Roman"/>
              <w:noProof/>
              <w:sz w:val="24"/>
              <w:szCs w:val="24"/>
              <w:lang w:eastAsia="pt-BR"/>
            </w:rPr>
          </w:pPr>
          <w:hyperlink w:anchor="_Toc497857083" w:history="1">
            <w:r w:rsidR="00EC5B06" w:rsidRPr="00EC5B06">
              <w:rPr>
                <w:rStyle w:val="Hyperlink"/>
                <w:rFonts w:ascii="Times New Roman" w:hAnsi="Times New Roman" w:cs="Times New Roman"/>
                <w:bCs/>
                <w:noProof/>
                <w:sz w:val="24"/>
                <w:szCs w:val="24"/>
              </w:rPr>
              <w:t>2.8 Cortisol</w:t>
            </w:r>
            <w:r w:rsidR="00EC5B06" w:rsidRPr="00EC5B06">
              <w:rPr>
                <w:rFonts w:ascii="Times New Roman" w:hAnsi="Times New Roman" w:cs="Times New Roman"/>
                <w:noProof/>
                <w:webHidden/>
                <w:sz w:val="24"/>
                <w:szCs w:val="24"/>
              </w:rPr>
              <w:tab/>
            </w:r>
            <w:r w:rsidR="00EC5B06" w:rsidRPr="00EC5B06">
              <w:rPr>
                <w:rFonts w:ascii="Times New Roman" w:hAnsi="Times New Roman" w:cs="Times New Roman"/>
                <w:noProof/>
                <w:webHidden/>
                <w:sz w:val="24"/>
                <w:szCs w:val="24"/>
              </w:rPr>
              <w:fldChar w:fldCharType="begin"/>
            </w:r>
            <w:r w:rsidR="00EC5B06" w:rsidRPr="00EC5B06">
              <w:rPr>
                <w:rFonts w:ascii="Times New Roman" w:hAnsi="Times New Roman" w:cs="Times New Roman"/>
                <w:noProof/>
                <w:webHidden/>
                <w:sz w:val="24"/>
                <w:szCs w:val="24"/>
              </w:rPr>
              <w:instrText xml:space="preserve"> PAGEREF _Toc497857083 \h </w:instrText>
            </w:r>
            <w:r w:rsidR="00EC5B06" w:rsidRPr="00EC5B06">
              <w:rPr>
                <w:rFonts w:ascii="Times New Roman" w:hAnsi="Times New Roman" w:cs="Times New Roman"/>
                <w:noProof/>
                <w:webHidden/>
                <w:sz w:val="24"/>
                <w:szCs w:val="24"/>
              </w:rPr>
            </w:r>
            <w:r w:rsidR="00EC5B06" w:rsidRPr="00EC5B06">
              <w:rPr>
                <w:rFonts w:ascii="Times New Roman" w:hAnsi="Times New Roman" w:cs="Times New Roman"/>
                <w:noProof/>
                <w:webHidden/>
                <w:sz w:val="24"/>
                <w:szCs w:val="24"/>
              </w:rPr>
              <w:fldChar w:fldCharType="separate"/>
            </w:r>
            <w:r w:rsidR="00131C64">
              <w:rPr>
                <w:rFonts w:ascii="Times New Roman" w:hAnsi="Times New Roman" w:cs="Times New Roman"/>
                <w:noProof/>
                <w:webHidden/>
                <w:sz w:val="24"/>
                <w:szCs w:val="24"/>
              </w:rPr>
              <w:t>11</w:t>
            </w:r>
            <w:r w:rsidR="00EC5B06" w:rsidRPr="00EC5B06">
              <w:rPr>
                <w:rFonts w:ascii="Times New Roman" w:hAnsi="Times New Roman" w:cs="Times New Roman"/>
                <w:noProof/>
                <w:webHidden/>
                <w:sz w:val="24"/>
                <w:szCs w:val="24"/>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84" w:history="1">
            <w:r w:rsidR="00EC5B06" w:rsidRPr="00EC5B06">
              <w:rPr>
                <w:rStyle w:val="Hyperlink"/>
              </w:rPr>
              <w:t>3. REFERÊNCIAS BIBLIOGRÁFICAS</w:t>
            </w:r>
            <w:r w:rsidR="00EC5B06" w:rsidRPr="00EC5B06">
              <w:rPr>
                <w:webHidden/>
              </w:rPr>
              <w:tab/>
            </w:r>
            <w:r w:rsidR="00EC5B06" w:rsidRPr="00EC5B06">
              <w:rPr>
                <w:webHidden/>
              </w:rPr>
              <w:fldChar w:fldCharType="begin"/>
            </w:r>
            <w:r w:rsidR="00EC5B06" w:rsidRPr="00EC5B06">
              <w:rPr>
                <w:webHidden/>
              </w:rPr>
              <w:instrText xml:space="preserve"> PAGEREF _Toc497857084 \h </w:instrText>
            </w:r>
            <w:r w:rsidR="00EC5B06" w:rsidRPr="00EC5B06">
              <w:rPr>
                <w:webHidden/>
              </w:rPr>
            </w:r>
            <w:r w:rsidR="00EC5B06" w:rsidRPr="00EC5B06">
              <w:rPr>
                <w:webHidden/>
              </w:rPr>
              <w:fldChar w:fldCharType="separate"/>
            </w:r>
            <w:r w:rsidR="00131C64">
              <w:rPr>
                <w:webHidden/>
              </w:rPr>
              <w:t>12</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85" w:history="1">
            <w:r w:rsidR="00EC5B06" w:rsidRPr="00EC5B06">
              <w:rPr>
                <w:rStyle w:val="Hyperlink"/>
              </w:rPr>
              <w:t>CAPÍTULO 2 - RESPOSTA DAS FUNÇÕES VITAIS, APGAR E CORTISOL NO PROGNOSTICO DE VIGOR FRENTE A FATORES NEONATAIS DE CORDEIROS</w:t>
            </w:r>
            <w:r w:rsidR="00EC5B06" w:rsidRPr="00EC5B06">
              <w:rPr>
                <w:webHidden/>
              </w:rPr>
              <w:tab/>
            </w:r>
            <w:r w:rsidR="00EC5B06" w:rsidRPr="00EC5B06">
              <w:rPr>
                <w:webHidden/>
              </w:rPr>
              <w:fldChar w:fldCharType="begin"/>
            </w:r>
            <w:r w:rsidR="00EC5B06" w:rsidRPr="00EC5B06">
              <w:rPr>
                <w:webHidden/>
              </w:rPr>
              <w:instrText xml:space="preserve"> PAGEREF _Toc497857085 \h </w:instrText>
            </w:r>
            <w:r w:rsidR="00EC5B06" w:rsidRPr="00EC5B06">
              <w:rPr>
                <w:webHidden/>
              </w:rPr>
            </w:r>
            <w:r w:rsidR="00EC5B06" w:rsidRPr="00EC5B06">
              <w:rPr>
                <w:webHidden/>
              </w:rPr>
              <w:fldChar w:fldCharType="separate"/>
            </w:r>
            <w:r w:rsidR="00131C64">
              <w:rPr>
                <w:webHidden/>
              </w:rPr>
              <w:t>20</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86" w:history="1">
            <w:r w:rsidR="00EC5B06" w:rsidRPr="00EC5B06">
              <w:rPr>
                <w:rStyle w:val="Hyperlink"/>
                <w:lang w:val="en-US"/>
              </w:rPr>
              <w:t>ABSTRACT</w:t>
            </w:r>
            <w:r w:rsidR="00EC5B06" w:rsidRPr="00EC5B06">
              <w:rPr>
                <w:webHidden/>
              </w:rPr>
              <w:tab/>
            </w:r>
            <w:r w:rsidR="00EC5B06" w:rsidRPr="00EC5B06">
              <w:rPr>
                <w:webHidden/>
              </w:rPr>
              <w:fldChar w:fldCharType="begin"/>
            </w:r>
            <w:r w:rsidR="00EC5B06" w:rsidRPr="00EC5B06">
              <w:rPr>
                <w:webHidden/>
              </w:rPr>
              <w:instrText xml:space="preserve"> PAGEREF _Toc497857086 \h </w:instrText>
            </w:r>
            <w:r w:rsidR="00EC5B06" w:rsidRPr="00EC5B06">
              <w:rPr>
                <w:webHidden/>
              </w:rPr>
            </w:r>
            <w:r w:rsidR="00EC5B06" w:rsidRPr="00EC5B06">
              <w:rPr>
                <w:webHidden/>
              </w:rPr>
              <w:fldChar w:fldCharType="separate"/>
            </w:r>
            <w:r w:rsidR="00131C64">
              <w:rPr>
                <w:webHidden/>
              </w:rPr>
              <w:t>21</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87" w:history="1">
            <w:r w:rsidR="00EC5B06" w:rsidRPr="00EC5B06">
              <w:rPr>
                <w:rStyle w:val="Hyperlink"/>
              </w:rPr>
              <w:t>RESUMO</w:t>
            </w:r>
            <w:r w:rsidR="00EC5B06" w:rsidRPr="00EC5B06">
              <w:rPr>
                <w:webHidden/>
              </w:rPr>
              <w:tab/>
            </w:r>
            <w:r w:rsidR="00EC5B06" w:rsidRPr="00EC5B06">
              <w:rPr>
                <w:webHidden/>
              </w:rPr>
              <w:fldChar w:fldCharType="begin"/>
            </w:r>
            <w:r w:rsidR="00EC5B06" w:rsidRPr="00EC5B06">
              <w:rPr>
                <w:webHidden/>
              </w:rPr>
              <w:instrText xml:space="preserve"> PAGEREF _Toc497857087 \h </w:instrText>
            </w:r>
            <w:r w:rsidR="00EC5B06" w:rsidRPr="00EC5B06">
              <w:rPr>
                <w:webHidden/>
              </w:rPr>
            </w:r>
            <w:r w:rsidR="00EC5B06" w:rsidRPr="00EC5B06">
              <w:rPr>
                <w:webHidden/>
              </w:rPr>
              <w:fldChar w:fldCharType="separate"/>
            </w:r>
            <w:r w:rsidR="00131C64">
              <w:rPr>
                <w:webHidden/>
              </w:rPr>
              <w:t>21</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88" w:history="1">
            <w:r w:rsidR="00EC5B06" w:rsidRPr="00EC5B06">
              <w:rPr>
                <w:rStyle w:val="Hyperlink"/>
              </w:rPr>
              <w:t>INTRODUÇÃO</w:t>
            </w:r>
            <w:r w:rsidR="00EC5B06" w:rsidRPr="00EC5B06">
              <w:rPr>
                <w:webHidden/>
              </w:rPr>
              <w:tab/>
            </w:r>
            <w:r w:rsidR="00EC5B06" w:rsidRPr="00EC5B06">
              <w:rPr>
                <w:webHidden/>
              </w:rPr>
              <w:fldChar w:fldCharType="begin"/>
            </w:r>
            <w:r w:rsidR="00EC5B06" w:rsidRPr="00EC5B06">
              <w:rPr>
                <w:webHidden/>
              </w:rPr>
              <w:instrText xml:space="preserve"> PAGEREF _Toc497857088 \h </w:instrText>
            </w:r>
            <w:r w:rsidR="00EC5B06" w:rsidRPr="00EC5B06">
              <w:rPr>
                <w:webHidden/>
              </w:rPr>
            </w:r>
            <w:r w:rsidR="00EC5B06" w:rsidRPr="00EC5B06">
              <w:rPr>
                <w:webHidden/>
              </w:rPr>
              <w:fldChar w:fldCharType="separate"/>
            </w:r>
            <w:r w:rsidR="00131C64">
              <w:rPr>
                <w:webHidden/>
              </w:rPr>
              <w:t>22</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89" w:history="1">
            <w:r w:rsidR="00EC5B06" w:rsidRPr="00EC5B06">
              <w:rPr>
                <w:rStyle w:val="Hyperlink"/>
              </w:rPr>
              <w:t>MATERIAL E MÉTODOS</w:t>
            </w:r>
            <w:r w:rsidR="00EC5B06" w:rsidRPr="00EC5B06">
              <w:rPr>
                <w:webHidden/>
              </w:rPr>
              <w:tab/>
            </w:r>
            <w:r w:rsidR="00EC5B06" w:rsidRPr="00EC5B06">
              <w:rPr>
                <w:webHidden/>
              </w:rPr>
              <w:fldChar w:fldCharType="begin"/>
            </w:r>
            <w:r w:rsidR="00EC5B06" w:rsidRPr="00EC5B06">
              <w:rPr>
                <w:webHidden/>
              </w:rPr>
              <w:instrText xml:space="preserve"> PAGEREF _Toc497857089 \h </w:instrText>
            </w:r>
            <w:r w:rsidR="00EC5B06" w:rsidRPr="00EC5B06">
              <w:rPr>
                <w:webHidden/>
              </w:rPr>
            </w:r>
            <w:r w:rsidR="00EC5B06" w:rsidRPr="00EC5B06">
              <w:rPr>
                <w:webHidden/>
              </w:rPr>
              <w:fldChar w:fldCharType="separate"/>
            </w:r>
            <w:r w:rsidR="00131C64">
              <w:rPr>
                <w:webHidden/>
              </w:rPr>
              <w:t>22</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90" w:history="1">
            <w:r w:rsidR="00EC5B06" w:rsidRPr="00EC5B06">
              <w:rPr>
                <w:rStyle w:val="Hyperlink"/>
              </w:rPr>
              <w:t>RESULTADOS E DISCUSSÃO</w:t>
            </w:r>
            <w:r w:rsidR="00EC5B06" w:rsidRPr="00EC5B06">
              <w:rPr>
                <w:webHidden/>
              </w:rPr>
              <w:tab/>
            </w:r>
            <w:r w:rsidR="00EC5B06" w:rsidRPr="00EC5B06">
              <w:rPr>
                <w:webHidden/>
              </w:rPr>
              <w:fldChar w:fldCharType="begin"/>
            </w:r>
            <w:r w:rsidR="00EC5B06" w:rsidRPr="00EC5B06">
              <w:rPr>
                <w:webHidden/>
              </w:rPr>
              <w:instrText xml:space="preserve"> PAGEREF _Toc497857090 \h </w:instrText>
            </w:r>
            <w:r w:rsidR="00EC5B06" w:rsidRPr="00EC5B06">
              <w:rPr>
                <w:webHidden/>
              </w:rPr>
            </w:r>
            <w:r w:rsidR="00EC5B06" w:rsidRPr="00EC5B06">
              <w:rPr>
                <w:webHidden/>
              </w:rPr>
              <w:fldChar w:fldCharType="separate"/>
            </w:r>
            <w:r w:rsidR="00131C64">
              <w:rPr>
                <w:webHidden/>
              </w:rPr>
              <w:t>23</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91" w:history="1">
            <w:r w:rsidR="00EC5B06" w:rsidRPr="00EC5B06">
              <w:rPr>
                <w:rStyle w:val="Hyperlink"/>
              </w:rPr>
              <w:t>CONCLUSÃO</w:t>
            </w:r>
            <w:r w:rsidR="00EC5B06" w:rsidRPr="00EC5B06">
              <w:rPr>
                <w:webHidden/>
              </w:rPr>
              <w:tab/>
            </w:r>
            <w:r w:rsidR="00EC5B06" w:rsidRPr="00EC5B06">
              <w:rPr>
                <w:webHidden/>
              </w:rPr>
              <w:fldChar w:fldCharType="begin"/>
            </w:r>
            <w:r w:rsidR="00EC5B06" w:rsidRPr="00EC5B06">
              <w:rPr>
                <w:webHidden/>
              </w:rPr>
              <w:instrText xml:space="preserve"> PAGEREF _Toc497857091 \h </w:instrText>
            </w:r>
            <w:r w:rsidR="00EC5B06" w:rsidRPr="00EC5B06">
              <w:rPr>
                <w:webHidden/>
              </w:rPr>
            </w:r>
            <w:r w:rsidR="00EC5B06" w:rsidRPr="00EC5B06">
              <w:rPr>
                <w:webHidden/>
              </w:rPr>
              <w:fldChar w:fldCharType="separate"/>
            </w:r>
            <w:r w:rsidR="00131C64">
              <w:rPr>
                <w:webHidden/>
              </w:rPr>
              <w:t>25</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92" w:history="1">
            <w:r w:rsidR="00EC5B06" w:rsidRPr="00EC5B06">
              <w:rPr>
                <w:rStyle w:val="Hyperlink"/>
                <w:lang w:val="en-US"/>
              </w:rPr>
              <w:t>REFERÊNCIAS BIBLIOGRÁFICAS</w:t>
            </w:r>
            <w:r w:rsidR="00EC5B06" w:rsidRPr="00EC5B06">
              <w:rPr>
                <w:webHidden/>
              </w:rPr>
              <w:tab/>
            </w:r>
            <w:r w:rsidR="00EC5B06" w:rsidRPr="00EC5B06">
              <w:rPr>
                <w:webHidden/>
              </w:rPr>
              <w:fldChar w:fldCharType="begin"/>
            </w:r>
            <w:r w:rsidR="00EC5B06" w:rsidRPr="00EC5B06">
              <w:rPr>
                <w:webHidden/>
              </w:rPr>
              <w:instrText xml:space="preserve"> PAGEREF _Toc497857092 \h </w:instrText>
            </w:r>
            <w:r w:rsidR="00EC5B06" w:rsidRPr="00EC5B06">
              <w:rPr>
                <w:webHidden/>
              </w:rPr>
            </w:r>
            <w:r w:rsidR="00EC5B06" w:rsidRPr="00EC5B06">
              <w:rPr>
                <w:webHidden/>
              </w:rPr>
              <w:fldChar w:fldCharType="separate"/>
            </w:r>
            <w:r w:rsidR="00131C64">
              <w:rPr>
                <w:webHidden/>
              </w:rPr>
              <w:t>25</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93" w:history="1">
            <w:r w:rsidR="00EC5B06" w:rsidRPr="00EC5B06">
              <w:rPr>
                <w:rStyle w:val="Hyperlink"/>
                <w:lang w:val="en-US"/>
              </w:rPr>
              <w:t>ANEXO I</w:t>
            </w:r>
            <w:r w:rsidR="00EC5B06" w:rsidRPr="00EC5B06">
              <w:rPr>
                <w:webHidden/>
              </w:rPr>
              <w:tab/>
            </w:r>
            <w:r w:rsidR="00EC5B06" w:rsidRPr="00EC5B06">
              <w:rPr>
                <w:webHidden/>
              </w:rPr>
              <w:fldChar w:fldCharType="begin"/>
            </w:r>
            <w:r w:rsidR="00EC5B06" w:rsidRPr="00EC5B06">
              <w:rPr>
                <w:webHidden/>
              </w:rPr>
              <w:instrText xml:space="preserve"> PAGEREF _Toc497857093 \h </w:instrText>
            </w:r>
            <w:r w:rsidR="00EC5B06" w:rsidRPr="00EC5B06">
              <w:rPr>
                <w:webHidden/>
              </w:rPr>
            </w:r>
            <w:r w:rsidR="00EC5B06" w:rsidRPr="00EC5B06">
              <w:rPr>
                <w:webHidden/>
              </w:rPr>
              <w:fldChar w:fldCharType="separate"/>
            </w:r>
            <w:r w:rsidR="00131C64">
              <w:rPr>
                <w:webHidden/>
              </w:rPr>
              <w:t>31</w:t>
            </w:r>
            <w:r w:rsidR="00EC5B06" w:rsidRPr="00EC5B06">
              <w:rPr>
                <w:webHidden/>
              </w:rPr>
              <w:fldChar w:fldCharType="end"/>
            </w:r>
          </w:hyperlink>
        </w:p>
        <w:p w:rsidR="00EC5B06" w:rsidRPr="00EC5B06" w:rsidRDefault="00E8450A" w:rsidP="00EC5B06">
          <w:pPr>
            <w:pStyle w:val="Sumrio1"/>
            <w:spacing w:line="240" w:lineRule="auto"/>
            <w:rPr>
              <w:rFonts w:eastAsiaTheme="minorEastAsia"/>
              <w:bCs w:val="0"/>
              <w:lang w:eastAsia="pt-BR"/>
            </w:rPr>
          </w:pPr>
          <w:hyperlink w:anchor="_Toc497857094" w:history="1">
            <w:r w:rsidR="00EC5B06" w:rsidRPr="00EC5B06">
              <w:rPr>
                <w:rStyle w:val="Hyperlink"/>
              </w:rPr>
              <w:t>ANEXO II</w:t>
            </w:r>
            <w:r w:rsidR="00EC5B06" w:rsidRPr="00EC5B06">
              <w:rPr>
                <w:webHidden/>
              </w:rPr>
              <w:tab/>
            </w:r>
            <w:r w:rsidR="00EC5B06" w:rsidRPr="00EC5B06">
              <w:rPr>
                <w:webHidden/>
              </w:rPr>
              <w:fldChar w:fldCharType="begin"/>
            </w:r>
            <w:r w:rsidR="00EC5B06" w:rsidRPr="00EC5B06">
              <w:rPr>
                <w:webHidden/>
              </w:rPr>
              <w:instrText xml:space="preserve"> PAGEREF _Toc497857094 \h </w:instrText>
            </w:r>
            <w:r w:rsidR="00EC5B06" w:rsidRPr="00EC5B06">
              <w:rPr>
                <w:webHidden/>
              </w:rPr>
            </w:r>
            <w:r w:rsidR="00EC5B06" w:rsidRPr="00EC5B06">
              <w:rPr>
                <w:webHidden/>
              </w:rPr>
              <w:fldChar w:fldCharType="separate"/>
            </w:r>
            <w:r w:rsidR="00131C64">
              <w:rPr>
                <w:webHidden/>
              </w:rPr>
              <w:t>32</w:t>
            </w:r>
            <w:r w:rsidR="00EC5B06" w:rsidRPr="00EC5B06">
              <w:rPr>
                <w:webHidden/>
              </w:rPr>
              <w:fldChar w:fldCharType="end"/>
            </w:r>
          </w:hyperlink>
        </w:p>
        <w:p w:rsidR="00901A42" w:rsidRPr="00EC5B06" w:rsidRDefault="00901A42" w:rsidP="00EC5B06">
          <w:pPr>
            <w:spacing w:line="240" w:lineRule="auto"/>
            <w:jc w:val="both"/>
            <w:rPr>
              <w:rFonts w:ascii="Times New Roman" w:hAnsi="Times New Roman" w:cs="Times New Roman"/>
              <w:bCs/>
              <w:sz w:val="24"/>
              <w:szCs w:val="24"/>
            </w:rPr>
          </w:pPr>
          <w:r w:rsidRPr="00EC5B06">
            <w:rPr>
              <w:rFonts w:ascii="Times New Roman" w:hAnsi="Times New Roman" w:cs="Times New Roman"/>
              <w:bCs/>
              <w:sz w:val="24"/>
              <w:szCs w:val="24"/>
            </w:rPr>
            <w:fldChar w:fldCharType="end"/>
          </w:r>
        </w:p>
      </w:sdtContent>
    </w:sdt>
    <w:p w:rsidR="00EC5B06" w:rsidRDefault="00EC5B06" w:rsidP="00EC5B06">
      <w:pPr>
        <w:pStyle w:val="Corpodetexto"/>
      </w:pPr>
    </w:p>
    <w:p w:rsidR="00EC5B06" w:rsidRDefault="00EC5B06" w:rsidP="00EC5B06">
      <w:pPr>
        <w:pStyle w:val="Corpodetexto"/>
        <w:sectPr w:rsidR="00EC5B06" w:rsidSect="000D50A1">
          <w:footerReference w:type="default" r:id="rId11"/>
          <w:pgSz w:w="11906" w:h="16838"/>
          <w:pgMar w:top="1417" w:right="1701" w:bottom="1417" w:left="1701" w:header="708" w:footer="708" w:gutter="0"/>
          <w:pgNumType w:start="1"/>
          <w:cols w:space="708"/>
          <w:docGrid w:linePitch="360"/>
        </w:sectPr>
      </w:pPr>
    </w:p>
    <w:p w:rsidR="00831D08" w:rsidRDefault="0052642A" w:rsidP="008D0A91">
      <w:pPr>
        <w:pStyle w:val="ndicedeilustraes"/>
        <w:tabs>
          <w:tab w:val="right" w:leader="dot" w:pos="8494"/>
        </w:tabs>
        <w:jc w:val="center"/>
        <w:outlineLvl w:val="0"/>
        <w:rPr>
          <w:rFonts w:ascii="Times New Roman" w:hAnsi="Times New Roman" w:cs="Times New Roman"/>
          <w:b/>
          <w:bCs/>
          <w:sz w:val="24"/>
          <w:szCs w:val="24"/>
        </w:rPr>
      </w:pPr>
      <w:bookmarkStart w:id="1" w:name="_Toc497857065"/>
      <w:r>
        <w:rPr>
          <w:rFonts w:ascii="Times New Roman" w:hAnsi="Times New Roman" w:cs="Times New Roman"/>
          <w:b/>
          <w:bCs/>
          <w:sz w:val="24"/>
          <w:szCs w:val="24"/>
        </w:rPr>
        <w:lastRenderedPageBreak/>
        <w:t xml:space="preserve">I. </w:t>
      </w:r>
      <w:r w:rsidR="00831D08">
        <w:rPr>
          <w:rFonts w:ascii="Times New Roman" w:hAnsi="Times New Roman" w:cs="Times New Roman"/>
          <w:b/>
          <w:bCs/>
          <w:sz w:val="24"/>
          <w:szCs w:val="24"/>
        </w:rPr>
        <w:t>LISTA DE TABELAS</w:t>
      </w:r>
      <w:bookmarkEnd w:id="1"/>
    </w:p>
    <w:p w:rsidR="0038494E" w:rsidRDefault="0038494E" w:rsidP="0038494E">
      <w:pPr>
        <w:jc w:val="center"/>
        <w:rPr>
          <w:rFonts w:ascii="Times New Roman" w:hAnsi="Times New Roman" w:cs="Times New Roman"/>
          <w:b/>
          <w:sz w:val="24"/>
          <w:szCs w:val="24"/>
        </w:rPr>
      </w:pPr>
    </w:p>
    <w:p w:rsidR="00F909A1" w:rsidRDefault="00831D08" w:rsidP="00F909A1">
      <w:pPr>
        <w:pStyle w:val="ndicedeilustraes"/>
        <w:tabs>
          <w:tab w:val="right" w:leader="dot" w:pos="8494"/>
        </w:tabs>
        <w:jc w:val="both"/>
        <w:rPr>
          <w:rStyle w:val="Hyperlink"/>
          <w:rFonts w:ascii="Times New Roman" w:hAnsi="Times New Roman" w:cs="Times New Roman"/>
          <w:noProof/>
          <w:sz w:val="24"/>
          <w:szCs w:val="24"/>
        </w:rPr>
      </w:pPr>
      <w:r w:rsidRPr="00F909A1">
        <w:rPr>
          <w:rFonts w:ascii="Times New Roman" w:hAnsi="Times New Roman" w:cs="Times New Roman"/>
          <w:bCs/>
          <w:sz w:val="24"/>
          <w:szCs w:val="24"/>
        </w:rPr>
        <w:fldChar w:fldCharType="begin"/>
      </w:r>
      <w:r w:rsidRPr="00F909A1">
        <w:rPr>
          <w:rFonts w:ascii="Times New Roman" w:hAnsi="Times New Roman" w:cs="Times New Roman"/>
          <w:bCs/>
          <w:sz w:val="24"/>
          <w:szCs w:val="24"/>
        </w:rPr>
        <w:instrText xml:space="preserve"> TOC \h \z \c "Tabela" </w:instrText>
      </w:r>
      <w:r w:rsidRPr="00F909A1">
        <w:rPr>
          <w:rFonts w:ascii="Times New Roman" w:hAnsi="Times New Roman" w:cs="Times New Roman"/>
          <w:bCs/>
          <w:sz w:val="24"/>
          <w:szCs w:val="24"/>
        </w:rPr>
        <w:fldChar w:fldCharType="separate"/>
      </w:r>
      <w:hyperlink w:anchor="_Toc497752510" w:history="1">
        <w:r w:rsidR="00F909A1" w:rsidRPr="00F909A1">
          <w:rPr>
            <w:rStyle w:val="Hyperlink"/>
            <w:rFonts w:ascii="Times New Roman" w:hAnsi="Times New Roman" w:cs="Times New Roman"/>
            <w:b/>
            <w:noProof/>
            <w:sz w:val="24"/>
            <w:szCs w:val="24"/>
          </w:rPr>
          <w:t>Tabela 1</w:t>
        </w:r>
        <w:r w:rsidR="00F909A1" w:rsidRPr="00F909A1">
          <w:rPr>
            <w:rStyle w:val="Hyperlink"/>
            <w:rFonts w:ascii="Times New Roman" w:hAnsi="Times New Roman" w:cs="Times New Roman"/>
            <w:noProof/>
            <w:sz w:val="24"/>
            <w:szCs w:val="24"/>
          </w:rPr>
          <w:t>. Médias (</w:t>
        </w:r>
        <m:oMath>
          <m:r>
            <w:rPr>
              <w:rStyle w:val="Hyperlink"/>
              <w:rFonts w:ascii="Cambria Math" w:hAnsi="Cambria Math" w:cs="Times New Roman"/>
              <w:noProof/>
              <w:sz w:val="24"/>
              <w:szCs w:val="24"/>
            </w:rPr>
            <m:t>x</m:t>
          </m:r>
        </m:oMath>
        <w:r w:rsidR="00F909A1" w:rsidRPr="00F909A1">
          <w:rPr>
            <w:rStyle w:val="Hyperlink"/>
            <w:rFonts w:ascii="Times New Roman" w:hAnsi="Times New Roman" w:cs="Times New Roman"/>
            <w:noProof/>
            <w:sz w:val="24"/>
            <w:szCs w:val="24"/>
          </w:rPr>
          <w:t>) e desvios padrões (S) dos valores de frequência cardíaca (FC) em cordeiros mestiços avaliados nos momentos após o parto em função do sexo e tipos de parto e nascimento. Matões, MA, 2017.</w:t>
        </w:r>
        <w:r w:rsidR="00F909A1" w:rsidRPr="00F909A1">
          <w:rPr>
            <w:rFonts w:ascii="Times New Roman" w:hAnsi="Times New Roman" w:cs="Times New Roman"/>
            <w:noProof/>
            <w:webHidden/>
            <w:sz w:val="24"/>
            <w:szCs w:val="24"/>
          </w:rPr>
          <w:tab/>
        </w:r>
        <w:r w:rsidR="00F909A1" w:rsidRPr="00F909A1">
          <w:rPr>
            <w:rFonts w:ascii="Times New Roman" w:hAnsi="Times New Roman" w:cs="Times New Roman"/>
            <w:noProof/>
            <w:webHidden/>
            <w:sz w:val="24"/>
            <w:szCs w:val="24"/>
          </w:rPr>
          <w:fldChar w:fldCharType="begin"/>
        </w:r>
        <w:r w:rsidR="00F909A1" w:rsidRPr="00F909A1">
          <w:rPr>
            <w:rFonts w:ascii="Times New Roman" w:hAnsi="Times New Roman" w:cs="Times New Roman"/>
            <w:noProof/>
            <w:webHidden/>
            <w:sz w:val="24"/>
            <w:szCs w:val="24"/>
          </w:rPr>
          <w:instrText xml:space="preserve"> PAGEREF _Toc497752510 \h </w:instrText>
        </w:r>
        <w:r w:rsidR="00F909A1" w:rsidRPr="00F909A1">
          <w:rPr>
            <w:rFonts w:ascii="Times New Roman" w:hAnsi="Times New Roman" w:cs="Times New Roman"/>
            <w:noProof/>
            <w:webHidden/>
            <w:sz w:val="24"/>
            <w:szCs w:val="24"/>
          </w:rPr>
        </w:r>
        <w:r w:rsidR="00F909A1" w:rsidRPr="00F909A1">
          <w:rPr>
            <w:rFonts w:ascii="Times New Roman" w:hAnsi="Times New Roman" w:cs="Times New Roman"/>
            <w:noProof/>
            <w:webHidden/>
            <w:sz w:val="24"/>
            <w:szCs w:val="24"/>
          </w:rPr>
          <w:fldChar w:fldCharType="separate"/>
        </w:r>
        <w:r w:rsidR="00F909A1" w:rsidRPr="00F909A1">
          <w:rPr>
            <w:rFonts w:ascii="Times New Roman" w:hAnsi="Times New Roman" w:cs="Times New Roman"/>
            <w:noProof/>
            <w:webHidden/>
            <w:sz w:val="24"/>
            <w:szCs w:val="24"/>
          </w:rPr>
          <w:t>95</w:t>
        </w:r>
        <w:r w:rsidR="00F909A1" w:rsidRPr="00F909A1">
          <w:rPr>
            <w:rFonts w:ascii="Times New Roman" w:hAnsi="Times New Roman" w:cs="Times New Roman"/>
            <w:noProof/>
            <w:webHidden/>
            <w:sz w:val="24"/>
            <w:szCs w:val="24"/>
          </w:rPr>
          <w:fldChar w:fldCharType="end"/>
        </w:r>
      </w:hyperlink>
    </w:p>
    <w:p w:rsidR="00F909A1" w:rsidRPr="00F909A1" w:rsidRDefault="00F909A1" w:rsidP="00F909A1">
      <w:pPr>
        <w:spacing w:after="0"/>
      </w:pPr>
    </w:p>
    <w:p w:rsidR="00F909A1" w:rsidRDefault="00E8450A" w:rsidP="00F909A1">
      <w:pPr>
        <w:pStyle w:val="ndicedeilustraes"/>
        <w:tabs>
          <w:tab w:val="right" w:leader="dot" w:pos="8494"/>
        </w:tabs>
        <w:jc w:val="both"/>
        <w:rPr>
          <w:rStyle w:val="Hyperlink"/>
          <w:rFonts w:ascii="Times New Roman" w:hAnsi="Times New Roman" w:cs="Times New Roman"/>
          <w:noProof/>
          <w:sz w:val="24"/>
          <w:szCs w:val="24"/>
        </w:rPr>
      </w:pPr>
      <w:hyperlink w:anchor="_Toc497752511" w:history="1">
        <w:r w:rsidR="00F909A1" w:rsidRPr="00F909A1">
          <w:rPr>
            <w:rStyle w:val="Hyperlink"/>
            <w:rFonts w:ascii="Times New Roman" w:hAnsi="Times New Roman" w:cs="Times New Roman"/>
            <w:b/>
            <w:noProof/>
            <w:sz w:val="24"/>
            <w:szCs w:val="24"/>
          </w:rPr>
          <w:t>Tabela 2</w:t>
        </w:r>
        <w:r w:rsidR="00F909A1" w:rsidRPr="00F909A1">
          <w:rPr>
            <w:rStyle w:val="Hyperlink"/>
            <w:rFonts w:ascii="Times New Roman" w:hAnsi="Times New Roman" w:cs="Times New Roman"/>
            <w:noProof/>
            <w:sz w:val="24"/>
            <w:szCs w:val="24"/>
          </w:rPr>
          <w:t>. Médias (</w:t>
        </w:r>
        <m:oMath>
          <m:r>
            <m:rPr>
              <m:sty m:val="p"/>
            </m:rPr>
            <w:rPr>
              <w:rStyle w:val="Hyperlink"/>
              <w:rFonts w:ascii="Cambria Math" w:hAnsi="Cambria Math" w:cs="Times New Roman"/>
              <w:noProof/>
              <w:sz w:val="24"/>
              <w:szCs w:val="24"/>
            </w:rPr>
            <m:t>x</m:t>
          </m:r>
        </m:oMath>
        <w:r w:rsidR="00F909A1" w:rsidRPr="00F909A1">
          <w:rPr>
            <w:rStyle w:val="Hyperlink"/>
            <w:rFonts w:ascii="Times New Roman" w:hAnsi="Times New Roman" w:cs="Times New Roman"/>
            <w:noProof/>
            <w:sz w:val="24"/>
            <w:szCs w:val="24"/>
          </w:rPr>
          <w:t>) e desvios padrões (S) dos valores de frequência respiratória (FR-movimento por minuto- mpm) em cordeiros mestiços avaliados nos momentos após o parto em função do sexo e tipos de parto e nascimento. Matões, MA, 2017.</w:t>
        </w:r>
        <w:r w:rsidR="00F909A1" w:rsidRPr="00F909A1">
          <w:rPr>
            <w:rFonts w:ascii="Times New Roman" w:hAnsi="Times New Roman" w:cs="Times New Roman"/>
            <w:noProof/>
            <w:webHidden/>
            <w:sz w:val="24"/>
            <w:szCs w:val="24"/>
          </w:rPr>
          <w:tab/>
        </w:r>
        <w:r w:rsidR="00F909A1" w:rsidRPr="00F909A1">
          <w:rPr>
            <w:rFonts w:ascii="Times New Roman" w:hAnsi="Times New Roman" w:cs="Times New Roman"/>
            <w:noProof/>
            <w:webHidden/>
            <w:sz w:val="24"/>
            <w:szCs w:val="24"/>
          </w:rPr>
          <w:fldChar w:fldCharType="begin"/>
        </w:r>
        <w:r w:rsidR="00F909A1" w:rsidRPr="00F909A1">
          <w:rPr>
            <w:rFonts w:ascii="Times New Roman" w:hAnsi="Times New Roman" w:cs="Times New Roman"/>
            <w:noProof/>
            <w:webHidden/>
            <w:sz w:val="24"/>
            <w:szCs w:val="24"/>
          </w:rPr>
          <w:instrText xml:space="preserve"> PAGEREF _Toc497752511 \h </w:instrText>
        </w:r>
        <w:r w:rsidR="00F909A1" w:rsidRPr="00F909A1">
          <w:rPr>
            <w:rFonts w:ascii="Times New Roman" w:hAnsi="Times New Roman" w:cs="Times New Roman"/>
            <w:noProof/>
            <w:webHidden/>
            <w:sz w:val="24"/>
            <w:szCs w:val="24"/>
          </w:rPr>
        </w:r>
        <w:r w:rsidR="00F909A1" w:rsidRPr="00F909A1">
          <w:rPr>
            <w:rFonts w:ascii="Times New Roman" w:hAnsi="Times New Roman" w:cs="Times New Roman"/>
            <w:noProof/>
            <w:webHidden/>
            <w:sz w:val="24"/>
            <w:szCs w:val="24"/>
          </w:rPr>
          <w:fldChar w:fldCharType="separate"/>
        </w:r>
        <w:r w:rsidR="00F909A1" w:rsidRPr="00F909A1">
          <w:rPr>
            <w:rFonts w:ascii="Times New Roman" w:hAnsi="Times New Roman" w:cs="Times New Roman"/>
            <w:noProof/>
            <w:webHidden/>
            <w:sz w:val="24"/>
            <w:szCs w:val="24"/>
          </w:rPr>
          <w:t>95</w:t>
        </w:r>
        <w:r w:rsidR="00F909A1" w:rsidRPr="00F909A1">
          <w:rPr>
            <w:rFonts w:ascii="Times New Roman" w:hAnsi="Times New Roman" w:cs="Times New Roman"/>
            <w:noProof/>
            <w:webHidden/>
            <w:sz w:val="24"/>
            <w:szCs w:val="24"/>
          </w:rPr>
          <w:fldChar w:fldCharType="end"/>
        </w:r>
      </w:hyperlink>
    </w:p>
    <w:p w:rsidR="00F909A1" w:rsidRPr="00F909A1" w:rsidRDefault="00F909A1" w:rsidP="00F909A1">
      <w:pPr>
        <w:spacing w:after="0"/>
      </w:pPr>
    </w:p>
    <w:p w:rsidR="00F909A1" w:rsidRDefault="00E8450A" w:rsidP="00F909A1">
      <w:pPr>
        <w:pStyle w:val="ndicedeilustraes"/>
        <w:tabs>
          <w:tab w:val="right" w:leader="dot" w:pos="8494"/>
        </w:tabs>
        <w:jc w:val="both"/>
        <w:rPr>
          <w:rStyle w:val="Hyperlink"/>
          <w:rFonts w:ascii="Times New Roman" w:hAnsi="Times New Roman" w:cs="Times New Roman"/>
          <w:noProof/>
          <w:sz w:val="24"/>
          <w:szCs w:val="24"/>
        </w:rPr>
      </w:pPr>
      <w:hyperlink w:anchor="_Toc497752512" w:history="1">
        <w:r w:rsidR="00F909A1" w:rsidRPr="00F909A1">
          <w:rPr>
            <w:rStyle w:val="Hyperlink"/>
            <w:rFonts w:ascii="Times New Roman" w:hAnsi="Times New Roman" w:cs="Times New Roman"/>
            <w:b/>
            <w:noProof/>
            <w:sz w:val="24"/>
            <w:szCs w:val="24"/>
          </w:rPr>
          <w:t>Tabela 3</w:t>
        </w:r>
        <w:r w:rsidR="00F909A1" w:rsidRPr="00F909A1">
          <w:rPr>
            <w:rStyle w:val="Hyperlink"/>
            <w:rFonts w:ascii="Times New Roman" w:hAnsi="Times New Roman" w:cs="Times New Roman"/>
            <w:noProof/>
            <w:sz w:val="24"/>
            <w:szCs w:val="24"/>
          </w:rPr>
          <w:t>. Médias (</w:t>
        </w:r>
        <m:oMath>
          <m:r>
            <m:rPr>
              <m:sty m:val="p"/>
            </m:rPr>
            <w:rPr>
              <w:rStyle w:val="Hyperlink"/>
              <w:rFonts w:ascii="Cambria Math" w:hAnsi="Cambria Math" w:cs="Times New Roman"/>
              <w:noProof/>
              <w:sz w:val="24"/>
              <w:szCs w:val="24"/>
            </w:rPr>
            <m:t>x</m:t>
          </m:r>
        </m:oMath>
        <w:r w:rsidR="00F909A1" w:rsidRPr="00F909A1">
          <w:rPr>
            <w:rStyle w:val="Hyperlink"/>
            <w:rFonts w:ascii="Times New Roman" w:hAnsi="Times New Roman" w:cs="Times New Roman"/>
            <w:noProof/>
            <w:sz w:val="24"/>
            <w:szCs w:val="24"/>
          </w:rPr>
          <w:t>) e desvios padrões (S) dos valores de Temperatura retal (TR) em cordeiros mestiços avaliados nos momentos após o parto em função do sexo e tipos de parto e nascimento. Matões, MA, 2017.</w:t>
        </w:r>
        <w:r w:rsidR="00F909A1" w:rsidRPr="00F909A1">
          <w:rPr>
            <w:rFonts w:ascii="Times New Roman" w:hAnsi="Times New Roman" w:cs="Times New Roman"/>
            <w:noProof/>
            <w:webHidden/>
            <w:sz w:val="24"/>
            <w:szCs w:val="24"/>
          </w:rPr>
          <w:tab/>
        </w:r>
        <w:r w:rsidR="00F909A1" w:rsidRPr="00F909A1">
          <w:rPr>
            <w:rFonts w:ascii="Times New Roman" w:hAnsi="Times New Roman" w:cs="Times New Roman"/>
            <w:noProof/>
            <w:webHidden/>
            <w:sz w:val="24"/>
            <w:szCs w:val="24"/>
          </w:rPr>
          <w:fldChar w:fldCharType="begin"/>
        </w:r>
        <w:r w:rsidR="00F909A1" w:rsidRPr="00F909A1">
          <w:rPr>
            <w:rFonts w:ascii="Times New Roman" w:hAnsi="Times New Roman" w:cs="Times New Roman"/>
            <w:noProof/>
            <w:webHidden/>
            <w:sz w:val="24"/>
            <w:szCs w:val="24"/>
          </w:rPr>
          <w:instrText xml:space="preserve"> PAGEREF _Toc497752512 \h </w:instrText>
        </w:r>
        <w:r w:rsidR="00F909A1" w:rsidRPr="00F909A1">
          <w:rPr>
            <w:rFonts w:ascii="Times New Roman" w:hAnsi="Times New Roman" w:cs="Times New Roman"/>
            <w:noProof/>
            <w:webHidden/>
            <w:sz w:val="24"/>
            <w:szCs w:val="24"/>
          </w:rPr>
        </w:r>
        <w:r w:rsidR="00F909A1" w:rsidRPr="00F909A1">
          <w:rPr>
            <w:rFonts w:ascii="Times New Roman" w:hAnsi="Times New Roman" w:cs="Times New Roman"/>
            <w:noProof/>
            <w:webHidden/>
            <w:sz w:val="24"/>
            <w:szCs w:val="24"/>
          </w:rPr>
          <w:fldChar w:fldCharType="separate"/>
        </w:r>
        <w:r w:rsidR="00F909A1" w:rsidRPr="00F909A1">
          <w:rPr>
            <w:rFonts w:ascii="Times New Roman" w:hAnsi="Times New Roman" w:cs="Times New Roman"/>
            <w:noProof/>
            <w:webHidden/>
            <w:sz w:val="24"/>
            <w:szCs w:val="24"/>
          </w:rPr>
          <w:t>96</w:t>
        </w:r>
        <w:r w:rsidR="00F909A1" w:rsidRPr="00F909A1">
          <w:rPr>
            <w:rFonts w:ascii="Times New Roman" w:hAnsi="Times New Roman" w:cs="Times New Roman"/>
            <w:noProof/>
            <w:webHidden/>
            <w:sz w:val="24"/>
            <w:szCs w:val="24"/>
          </w:rPr>
          <w:fldChar w:fldCharType="end"/>
        </w:r>
      </w:hyperlink>
    </w:p>
    <w:p w:rsidR="00F909A1" w:rsidRPr="00F909A1" w:rsidRDefault="00F909A1" w:rsidP="00F909A1">
      <w:pPr>
        <w:spacing w:after="0"/>
      </w:pPr>
    </w:p>
    <w:p w:rsidR="00F909A1" w:rsidRPr="00F909A1" w:rsidRDefault="00E8450A" w:rsidP="00F909A1">
      <w:pPr>
        <w:pStyle w:val="ndicedeilustraes"/>
        <w:tabs>
          <w:tab w:val="right" w:leader="dot" w:pos="8494"/>
        </w:tabs>
        <w:jc w:val="both"/>
        <w:rPr>
          <w:rFonts w:ascii="Times New Roman" w:eastAsiaTheme="minorEastAsia" w:hAnsi="Times New Roman" w:cs="Times New Roman"/>
          <w:noProof/>
          <w:sz w:val="24"/>
          <w:szCs w:val="24"/>
          <w:lang w:eastAsia="pt-BR"/>
        </w:rPr>
      </w:pPr>
      <w:hyperlink w:anchor="_Toc497752513" w:history="1">
        <w:r w:rsidR="00F909A1" w:rsidRPr="00F909A1">
          <w:rPr>
            <w:rStyle w:val="Hyperlink"/>
            <w:rFonts w:ascii="Times New Roman" w:hAnsi="Times New Roman" w:cs="Times New Roman"/>
            <w:b/>
            <w:noProof/>
            <w:sz w:val="24"/>
            <w:szCs w:val="24"/>
          </w:rPr>
          <w:t>Tabela 4</w:t>
        </w:r>
        <w:r w:rsidR="00F909A1" w:rsidRPr="00F909A1">
          <w:rPr>
            <w:rStyle w:val="Hyperlink"/>
            <w:rFonts w:ascii="Times New Roman" w:hAnsi="Times New Roman" w:cs="Times New Roman"/>
            <w:noProof/>
            <w:sz w:val="24"/>
            <w:szCs w:val="24"/>
          </w:rPr>
          <w:t>. Médias (</w:t>
        </w:r>
        <m:oMath>
          <m:r>
            <m:rPr>
              <m:sty m:val="p"/>
            </m:rPr>
            <w:rPr>
              <w:rStyle w:val="Hyperlink"/>
              <w:rFonts w:ascii="Cambria Math" w:hAnsi="Cambria Math" w:cs="Times New Roman"/>
              <w:noProof/>
              <w:sz w:val="24"/>
              <w:szCs w:val="24"/>
            </w:rPr>
            <m:t>x</m:t>
          </m:r>
        </m:oMath>
        <w:r w:rsidR="00F909A1" w:rsidRPr="00F909A1">
          <w:rPr>
            <w:rStyle w:val="Hyperlink"/>
            <w:rFonts w:ascii="Times New Roman" w:hAnsi="Times New Roman" w:cs="Times New Roman"/>
            <w:noProof/>
            <w:sz w:val="24"/>
            <w:szCs w:val="24"/>
          </w:rPr>
          <w:t>) e desvios padrões (S) dos valores de Peso (P) de cordeiros mestiços avaliados nos momentos após o parto em função do sexo e tipos de parto e nascimento. Matões, MA, 2017.</w:t>
        </w:r>
        <w:r w:rsidR="00F909A1" w:rsidRPr="00F909A1">
          <w:rPr>
            <w:rFonts w:ascii="Times New Roman" w:hAnsi="Times New Roman" w:cs="Times New Roman"/>
            <w:noProof/>
            <w:webHidden/>
            <w:sz w:val="24"/>
            <w:szCs w:val="24"/>
          </w:rPr>
          <w:tab/>
        </w:r>
        <w:r w:rsidR="00F909A1" w:rsidRPr="00F909A1">
          <w:rPr>
            <w:rFonts w:ascii="Times New Roman" w:hAnsi="Times New Roman" w:cs="Times New Roman"/>
            <w:noProof/>
            <w:webHidden/>
            <w:sz w:val="24"/>
            <w:szCs w:val="24"/>
          </w:rPr>
          <w:fldChar w:fldCharType="begin"/>
        </w:r>
        <w:r w:rsidR="00F909A1" w:rsidRPr="00F909A1">
          <w:rPr>
            <w:rFonts w:ascii="Times New Roman" w:hAnsi="Times New Roman" w:cs="Times New Roman"/>
            <w:noProof/>
            <w:webHidden/>
            <w:sz w:val="24"/>
            <w:szCs w:val="24"/>
          </w:rPr>
          <w:instrText xml:space="preserve"> PAGEREF _Toc497752513 \h </w:instrText>
        </w:r>
        <w:r w:rsidR="00F909A1" w:rsidRPr="00F909A1">
          <w:rPr>
            <w:rFonts w:ascii="Times New Roman" w:hAnsi="Times New Roman" w:cs="Times New Roman"/>
            <w:noProof/>
            <w:webHidden/>
            <w:sz w:val="24"/>
            <w:szCs w:val="24"/>
          </w:rPr>
        </w:r>
        <w:r w:rsidR="00F909A1" w:rsidRPr="00F909A1">
          <w:rPr>
            <w:rFonts w:ascii="Times New Roman" w:hAnsi="Times New Roman" w:cs="Times New Roman"/>
            <w:noProof/>
            <w:webHidden/>
            <w:sz w:val="24"/>
            <w:szCs w:val="24"/>
          </w:rPr>
          <w:fldChar w:fldCharType="separate"/>
        </w:r>
        <w:r w:rsidR="00F909A1" w:rsidRPr="00F909A1">
          <w:rPr>
            <w:rFonts w:ascii="Times New Roman" w:hAnsi="Times New Roman" w:cs="Times New Roman"/>
            <w:noProof/>
            <w:webHidden/>
            <w:sz w:val="24"/>
            <w:szCs w:val="24"/>
          </w:rPr>
          <w:t>96</w:t>
        </w:r>
        <w:r w:rsidR="00F909A1" w:rsidRPr="00F909A1">
          <w:rPr>
            <w:rFonts w:ascii="Times New Roman" w:hAnsi="Times New Roman" w:cs="Times New Roman"/>
            <w:noProof/>
            <w:webHidden/>
            <w:sz w:val="24"/>
            <w:szCs w:val="24"/>
          </w:rPr>
          <w:fldChar w:fldCharType="end"/>
        </w:r>
      </w:hyperlink>
    </w:p>
    <w:p w:rsidR="00831D08" w:rsidRDefault="00831D08" w:rsidP="00F909A1">
      <w:pPr>
        <w:pStyle w:val="ndicedeilustraes"/>
        <w:tabs>
          <w:tab w:val="right" w:leader="dot" w:pos="8494"/>
        </w:tabs>
        <w:spacing w:line="360" w:lineRule="auto"/>
        <w:jc w:val="both"/>
        <w:rPr>
          <w:rFonts w:ascii="Times New Roman" w:hAnsi="Times New Roman" w:cs="Times New Roman"/>
          <w:b/>
          <w:bCs/>
          <w:sz w:val="24"/>
          <w:szCs w:val="24"/>
        </w:rPr>
      </w:pPr>
      <w:r w:rsidRPr="00F909A1">
        <w:rPr>
          <w:rFonts w:ascii="Times New Roman" w:hAnsi="Times New Roman" w:cs="Times New Roman"/>
          <w:bCs/>
          <w:sz w:val="24"/>
          <w:szCs w:val="24"/>
        </w:rPr>
        <w:fldChar w:fldCharType="end"/>
      </w:r>
    </w:p>
    <w:p w:rsidR="00B53831" w:rsidRDefault="00B53831" w:rsidP="00B53831"/>
    <w:p w:rsidR="00B53831" w:rsidRDefault="00B53831" w:rsidP="00B53831"/>
    <w:p w:rsidR="00B53831" w:rsidRDefault="00B53831" w:rsidP="00B53831"/>
    <w:p w:rsidR="00B53831" w:rsidRDefault="00B53831" w:rsidP="00B53831"/>
    <w:p w:rsidR="00B53831" w:rsidRPr="00B53831" w:rsidRDefault="00B53831" w:rsidP="00B53831"/>
    <w:p w:rsidR="00831D08" w:rsidRDefault="00831D08" w:rsidP="00177C42">
      <w:pPr>
        <w:pStyle w:val="ndicedeilustraes"/>
        <w:tabs>
          <w:tab w:val="right" w:leader="dot" w:pos="8494"/>
        </w:tabs>
        <w:spacing w:line="360" w:lineRule="auto"/>
        <w:jc w:val="center"/>
        <w:rPr>
          <w:rFonts w:ascii="Times New Roman" w:hAnsi="Times New Roman" w:cs="Times New Roman"/>
          <w:b/>
          <w:bCs/>
          <w:sz w:val="24"/>
          <w:szCs w:val="24"/>
        </w:rPr>
      </w:pPr>
    </w:p>
    <w:p w:rsidR="00831D08" w:rsidRDefault="00831D08" w:rsidP="00177C42">
      <w:pPr>
        <w:pStyle w:val="ndicedeilustraes"/>
        <w:tabs>
          <w:tab w:val="right" w:leader="dot" w:pos="8494"/>
        </w:tabs>
        <w:spacing w:line="360" w:lineRule="auto"/>
        <w:jc w:val="center"/>
        <w:rPr>
          <w:rFonts w:ascii="Times New Roman" w:hAnsi="Times New Roman" w:cs="Times New Roman"/>
          <w:b/>
          <w:bCs/>
          <w:sz w:val="24"/>
          <w:szCs w:val="24"/>
        </w:rPr>
      </w:pPr>
    </w:p>
    <w:p w:rsidR="00831D08" w:rsidRDefault="00831D08" w:rsidP="00177C42">
      <w:pPr>
        <w:pStyle w:val="ndicedeilustraes"/>
        <w:tabs>
          <w:tab w:val="right" w:leader="dot" w:pos="8494"/>
        </w:tabs>
        <w:spacing w:line="360" w:lineRule="auto"/>
        <w:jc w:val="center"/>
        <w:rPr>
          <w:rFonts w:ascii="Times New Roman" w:hAnsi="Times New Roman" w:cs="Times New Roman"/>
          <w:b/>
          <w:bCs/>
          <w:sz w:val="24"/>
          <w:szCs w:val="24"/>
        </w:rPr>
      </w:pPr>
    </w:p>
    <w:p w:rsidR="00831D08" w:rsidRDefault="00831D08" w:rsidP="00177C42">
      <w:pPr>
        <w:pStyle w:val="ndicedeilustraes"/>
        <w:tabs>
          <w:tab w:val="right" w:leader="dot" w:pos="8494"/>
        </w:tabs>
        <w:spacing w:line="360" w:lineRule="auto"/>
        <w:jc w:val="center"/>
        <w:rPr>
          <w:rFonts w:ascii="Times New Roman" w:hAnsi="Times New Roman" w:cs="Times New Roman"/>
          <w:b/>
          <w:bCs/>
          <w:sz w:val="24"/>
          <w:szCs w:val="24"/>
        </w:rPr>
      </w:pPr>
    </w:p>
    <w:p w:rsidR="00831D08" w:rsidRDefault="00831D08" w:rsidP="00177C42">
      <w:pPr>
        <w:pStyle w:val="ndicedeilustraes"/>
        <w:tabs>
          <w:tab w:val="right" w:leader="dot" w:pos="8494"/>
        </w:tabs>
        <w:spacing w:line="360" w:lineRule="auto"/>
        <w:jc w:val="center"/>
        <w:rPr>
          <w:rFonts w:ascii="Times New Roman" w:hAnsi="Times New Roman" w:cs="Times New Roman"/>
          <w:b/>
          <w:bCs/>
          <w:sz w:val="24"/>
          <w:szCs w:val="24"/>
        </w:rPr>
      </w:pPr>
    </w:p>
    <w:p w:rsidR="00831D08" w:rsidRDefault="00831D08" w:rsidP="00177C42">
      <w:pPr>
        <w:pStyle w:val="ndicedeilustraes"/>
        <w:tabs>
          <w:tab w:val="right" w:leader="dot" w:pos="8494"/>
        </w:tabs>
        <w:spacing w:line="360" w:lineRule="auto"/>
        <w:jc w:val="center"/>
        <w:rPr>
          <w:rFonts w:ascii="Times New Roman" w:hAnsi="Times New Roman" w:cs="Times New Roman"/>
          <w:b/>
          <w:bCs/>
          <w:sz w:val="24"/>
          <w:szCs w:val="24"/>
        </w:rPr>
      </w:pPr>
    </w:p>
    <w:p w:rsidR="00831D08" w:rsidRDefault="00831D08" w:rsidP="00177C42">
      <w:pPr>
        <w:pStyle w:val="ndicedeilustraes"/>
        <w:tabs>
          <w:tab w:val="right" w:leader="dot" w:pos="8494"/>
        </w:tabs>
        <w:spacing w:line="360" w:lineRule="auto"/>
        <w:jc w:val="center"/>
        <w:rPr>
          <w:rFonts w:ascii="Times New Roman" w:hAnsi="Times New Roman" w:cs="Times New Roman"/>
          <w:b/>
          <w:bCs/>
          <w:sz w:val="24"/>
          <w:szCs w:val="24"/>
        </w:rPr>
      </w:pPr>
    </w:p>
    <w:p w:rsidR="00831D08" w:rsidRDefault="00831D08" w:rsidP="00177C42">
      <w:pPr>
        <w:pStyle w:val="ndicedeilustraes"/>
        <w:tabs>
          <w:tab w:val="right" w:leader="dot" w:pos="8494"/>
        </w:tabs>
        <w:spacing w:line="360" w:lineRule="auto"/>
        <w:jc w:val="center"/>
        <w:rPr>
          <w:rFonts w:ascii="Times New Roman" w:hAnsi="Times New Roman" w:cs="Times New Roman"/>
          <w:b/>
          <w:bCs/>
          <w:sz w:val="24"/>
          <w:szCs w:val="24"/>
        </w:rPr>
      </w:pPr>
    </w:p>
    <w:p w:rsidR="00852C94" w:rsidRPr="00852C94" w:rsidRDefault="00852C94" w:rsidP="00852C94">
      <w:pPr>
        <w:jc w:val="center"/>
        <w:rPr>
          <w:rFonts w:ascii="Times New Roman" w:hAnsi="Times New Roman" w:cs="Times New Roman"/>
          <w:sz w:val="24"/>
          <w:szCs w:val="24"/>
        </w:rPr>
      </w:pPr>
    </w:p>
    <w:p w:rsidR="00852C94" w:rsidRPr="00852C94" w:rsidRDefault="00852C94" w:rsidP="00852C94">
      <w:pPr>
        <w:jc w:val="center"/>
        <w:rPr>
          <w:rFonts w:ascii="Times New Roman" w:hAnsi="Times New Roman" w:cs="Times New Roman"/>
          <w:sz w:val="24"/>
          <w:szCs w:val="24"/>
        </w:rPr>
      </w:pPr>
    </w:p>
    <w:p w:rsidR="00852C94" w:rsidRPr="00852C94" w:rsidRDefault="00852C94" w:rsidP="00852C94">
      <w:pPr>
        <w:jc w:val="center"/>
        <w:rPr>
          <w:rFonts w:ascii="Times New Roman" w:hAnsi="Times New Roman" w:cs="Times New Roman"/>
          <w:sz w:val="24"/>
          <w:szCs w:val="24"/>
        </w:rPr>
      </w:pPr>
    </w:p>
    <w:p w:rsidR="00852C94" w:rsidRPr="00852C94" w:rsidRDefault="00852C94" w:rsidP="00852C94">
      <w:pPr>
        <w:jc w:val="center"/>
        <w:rPr>
          <w:rFonts w:ascii="Times New Roman" w:hAnsi="Times New Roman" w:cs="Times New Roman"/>
          <w:sz w:val="24"/>
          <w:szCs w:val="24"/>
        </w:rPr>
      </w:pPr>
    </w:p>
    <w:p w:rsidR="00852C94" w:rsidRDefault="00852C94" w:rsidP="00852C94">
      <w:pPr>
        <w:jc w:val="center"/>
        <w:rPr>
          <w:rFonts w:ascii="Times New Roman" w:hAnsi="Times New Roman" w:cs="Times New Roman"/>
          <w:sz w:val="24"/>
          <w:szCs w:val="24"/>
        </w:rPr>
      </w:pPr>
    </w:p>
    <w:p w:rsidR="00F909A1" w:rsidRDefault="00F909A1" w:rsidP="00852C94">
      <w:pPr>
        <w:jc w:val="center"/>
        <w:rPr>
          <w:rFonts w:ascii="Times New Roman" w:hAnsi="Times New Roman" w:cs="Times New Roman"/>
          <w:sz w:val="24"/>
          <w:szCs w:val="24"/>
        </w:rPr>
      </w:pPr>
    </w:p>
    <w:p w:rsidR="00177C42" w:rsidRDefault="0052642A" w:rsidP="008D0A91">
      <w:pPr>
        <w:pStyle w:val="ndicedeilustraes"/>
        <w:tabs>
          <w:tab w:val="right" w:leader="dot" w:pos="8494"/>
        </w:tabs>
        <w:spacing w:line="360" w:lineRule="auto"/>
        <w:jc w:val="center"/>
        <w:outlineLvl w:val="0"/>
        <w:rPr>
          <w:rFonts w:ascii="Times New Roman" w:hAnsi="Times New Roman" w:cs="Times New Roman"/>
          <w:b/>
          <w:bCs/>
          <w:sz w:val="24"/>
          <w:szCs w:val="24"/>
        </w:rPr>
      </w:pPr>
      <w:bookmarkStart w:id="2" w:name="_Toc497857066"/>
      <w:r>
        <w:rPr>
          <w:rFonts w:ascii="Times New Roman" w:hAnsi="Times New Roman" w:cs="Times New Roman"/>
          <w:b/>
          <w:bCs/>
          <w:sz w:val="24"/>
          <w:szCs w:val="24"/>
        </w:rPr>
        <w:lastRenderedPageBreak/>
        <w:t xml:space="preserve">II. </w:t>
      </w:r>
      <w:r w:rsidR="00177C42" w:rsidRPr="00177C42">
        <w:rPr>
          <w:rFonts w:ascii="Times New Roman" w:hAnsi="Times New Roman" w:cs="Times New Roman"/>
          <w:b/>
          <w:bCs/>
          <w:sz w:val="24"/>
          <w:szCs w:val="24"/>
        </w:rPr>
        <w:t>LISTA DE FIGURAS</w:t>
      </w:r>
      <w:bookmarkEnd w:id="2"/>
    </w:p>
    <w:p w:rsidR="00852C94" w:rsidRPr="00852C94" w:rsidRDefault="00852C94" w:rsidP="00852C94"/>
    <w:p w:rsidR="00BC32C4" w:rsidRPr="00BC32C4" w:rsidRDefault="00177C42" w:rsidP="00BC32C4">
      <w:pPr>
        <w:pStyle w:val="ndicedeilustraes"/>
        <w:tabs>
          <w:tab w:val="right" w:leader="dot" w:pos="8494"/>
        </w:tabs>
        <w:jc w:val="both"/>
        <w:rPr>
          <w:rFonts w:ascii="Times New Roman" w:eastAsiaTheme="minorEastAsia" w:hAnsi="Times New Roman" w:cs="Times New Roman"/>
          <w:noProof/>
          <w:sz w:val="24"/>
          <w:szCs w:val="24"/>
          <w:lang w:eastAsia="pt-BR"/>
        </w:rPr>
      </w:pPr>
      <w:r w:rsidRPr="00020FAA">
        <w:rPr>
          <w:rFonts w:ascii="Times New Roman" w:hAnsi="Times New Roman" w:cs="Times New Roman"/>
          <w:b/>
          <w:bCs/>
          <w:sz w:val="24"/>
          <w:szCs w:val="24"/>
        </w:rPr>
        <w:fldChar w:fldCharType="begin"/>
      </w:r>
      <w:r w:rsidRPr="00020FAA">
        <w:rPr>
          <w:rFonts w:ascii="Times New Roman" w:hAnsi="Times New Roman" w:cs="Times New Roman"/>
          <w:b/>
          <w:bCs/>
          <w:sz w:val="24"/>
          <w:szCs w:val="24"/>
        </w:rPr>
        <w:instrText xml:space="preserve"> TOC \h \z \c "Figura" </w:instrText>
      </w:r>
      <w:r w:rsidRPr="00020FAA">
        <w:rPr>
          <w:rFonts w:ascii="Times New Roman" w:hAnsi="Times New Roman" w:cs="Times New Roman"/>
          <w:b/>
          <w:bCs/>
          <w:sz w:val="24"/>
          <w:szCs w:val="24"/>
        </w:rPr>
        <w:fldChar w:fldCharType="separate"/>
      </w:r>
      <w:hyperlink r:id="rId12" w:anchor="_Toc497750690" w:history="1">
        <w:r w:rsidR="00BC32C4" w:rsidRPr="00BC32C4">
          <w:rPr>
            <w:rStyle w:val="Hyperlink"/>
            <w:rFonts w:ascii="Times New Roman" w:hAnsi="Times New Roman" w:cs="Times New Roman"/>
            <w:b/>
            <w:noProof/>
            <w:sz w:val="24"/>
            <w:szCs w:val="24"/>
          </w:rPr>
          <w:t>Figura 1.</w:t>
        </w:r>
        <w:r w:rsidR="00BC32C4" w:rsidRPr="00BC32C4">
          <w:rPr>
            <w:rStyle w:val="Hyperlink"/>
            <w:rFonts w:ascii="Times New Roman" w:hAnsi="Times New Roman" w:cs="Times New Roman"/>
            <w:noProof/>
            <w:sz w:val="24"/>
            <w:szCs w:val="24"/>
          </w:rPr>
          <w:t xml:space="preserve"> Médias das concentrações de cortisol em cordeiros mestiços avaliados em dois momentos após o parto. Matões, MA, 2017.</w:t>
        </w:r>
        <w:r w:rsidR="00BC32C4" w:rsidRPr="00BC32C4">
          <w:rPr>
            <w:rFonts w:ascii="Times New Roman" w:hAnsi="Times New Roman" w:cs="Times New Roman"/>
            <w:noProof/>
            <w:webHidden/>
            <w:sz w:val="24"/>
            <w:szCs w:val="24"/>
          </w:rPr>
          <w:tab/>
        </w:r>
        <w:r w:rsidR="00BC32C4" w:rsidRPr="00BC32C4">
          <w:rPr>
            <w:rFonts w:ascii="Times New Roman" w:hAnsi="Times New Roman" w:cs="Times New Roman"/>
            <w:noProof/>
            <w:webHidden/>
            <w:sz w:val="24"/>
            <w:szCs w:val="24"/>
          </w:rPr>
          <w:fldChar w:fldCharType="begin"/>
        </w:r>
        <w:r w:rsidR="00BC32C4" w:rsidRPr="00BC32C4">
          <w:rPr>
            <w:rFonts w:ascii="Times New Roman" w:hAnsi="Times New Roman" w:cs="Times New Roman"/>
            <w:noProof/>
            <w:webHidden/>
            <w:sz w:val="24"/>
            <w:szCs w:val="24"/>
          </w:rPr>
          <w:instrText xml:space="preserve"> PAGEREF _Toc497750690 \h </w:instrText>
        </w:r>
        <w:r w:rsidR="00BC32C4" w:rsidRPr="00BC32C4">
          <w:rPr>
            <w:rFonts w:ascii="Times New Roman" w:hAnsi="Times New Roman" w:cs="Times New Roman"/>
            <w:noProof/>
            <w:webHidden/>
            <w:sz w:val="24"/>
            <w:szCs w:val="24"/>
          </w:rPr>
        </w:r>
        <w:r w:rsidR="00BC32C4" w:rsidRPr="00BC32C4">
          <w:rPr>
            <w:rFonts w:ascii="Times New Roman" w:hAnsi="Times New Roman" w:cs="Times New Roman"/>
            <w:noProof/>
            <w:webHidden/>
            <w:sz w:val="24"/>
            <w:szCs w:val="24"/>
          </w:rPr>
          <w:fldChar w:fldCharType="separate"/>
        </w:r>
        <w:r w:rsidR="00BC32C4" w:rsidRPr="00BC32C4">
          <w:rPr>
            <w:rFonts w:ascii="Times New Roman" w:hAnsi="Times New Roman" w:cs="Times New Roman"/>
            <w:noProof/>
            <w:webHidden/>
            <w:sz w:val="24"/>
            <w:szCs w:val="24"/>
          </w:rPr>
          <w:t>99</w:t>
        </w:r>
        <w:r w:rsidR="00BC32C4" w:rsidRPr="00BC32C4">
          <w:rPr>
            <w:rFonts w:ascii="Times New Roman" w:hAnsi="Times New Roman" w:cs="Times New Roman"/>
            <w:noProof/>
            <w:webHidden/>
            <w:sz w:val="24"/>
            <w:szCs w:val="24"/>
          </w:rPr>
          <w:fldChar w:fldCharType="end"/>
        </w:r>
      </w:hyperlink>
    </w:p>
    <w:p w:rsidR="005D254A" w:rsidRDefault="00177C42" w:rsidP="00B6347B">
      <w:pPr>
        <w:pStyle w:val="Default"/>
        <w:spacing w:after="240" w:line="360" w:lineRule="auto"/>
        <w:jc w:val="both"/>
        <w:rPr>
          <w:b/>
          <w:bCs/>
        </w:rPr>
      </w:pPr>
      <w:r w:rsidRPr="00020FAA">
        <w:rPr>
          <w:b/>
          <w:bCs/>
        </w:rPr>
        <w:fldChar w:fldCharType="end"/>
      </w:r>
    </w:p>
    <w:p w:rsidR="005D254A" w:rsidRDefault="005D254A" w:rsidP="00EC7711">
      <w:pPr>
        <w:pStyle w:val="Default"/>
        <w:spacing w:after="240" w:line="360" w:lineRule="auto"/>
        <w:jc w:val="center"/>
        <w:rPr>
          <w:b/>
          <w:bCs/>
        </w:rPr>
      </w:pPr>
    </w:p>
    <w:p w:rsidR="005D254A" w:rsidRDefault="005D254A" w:rsidP="00EC7711">
      <w:pPr>
        <w:pStyle w:val="Default"/>
        <w:spacing w:after="240" w:line="360" w:lineRule="auto"/>
        <w:jc w:val="center"/>
        <w:rPr>
          <w:b/>
          <w:bCs/>
        </w:rPr>
      </w:pPr>
    </w:p>
    <w:p w:rsidR="005D254A" w:rsidRDefault="005D254A" w:rsidP="00EC7711">
      <w:pPr>
        <w:pStyle w:val="Default"/>
        <w:spacing w:after="240" w:line="360" w:lineRule="auto"/>
        <w:jc w:val="center"/>
        <w:rPr>
          <w:b/>
          <w:bCs/>
        </w:rPr>
      </w:pPr>
    </w:p>
    <w:p w:rsidR="005D254A" w:rsidRDefault="005D254A" w:rsidP="00EC7711">
      <w:pPr>
        <w:pStyle w:val="Default"/>
        <w:spacing w:after="240" w:line="360" w:lineRule="auto"/>
        <w:jc w:val="center"/>
        <w:rPr>
          <w:b/>
          <w:bCs/>
        </w:rPr>
      </w:pPr>
    </w:p>
    <w:p w:rsidR="00357D77" w:rsidRDefault="00357D77" w:rsidP="00EC7711">
      <w:pPr>
        <w:pStyle w:val="Default"/>
        <w:spacing w:after="240" w:line="360" w:lineRule="auto"/>
        <w:jc w:val="center"/>
        <w:rPr>
          <w:b/>
          <w:bCs/>
        </w:rPr>
      </w:pPr>
    </w:p>
    <w:p w:rsidR="00357D77" w:rsidRDefault="00357D77" w:rsidP="00EC7711">
      <w:pPr>
        <w:pStyle w:val="Default"/>
        <w:spacing w:after="240" w:line="360" w:lineRule="auto"/>
        <w:jc w:val="center"/>
        <w:rPr>
          <w:b/>
          <w:bCs/>
        </w:rPr>
      </w:pPr>
    </w:p>
    <w:p w:rsidR="00357D77" w:rsidRDefault="00357D77" w:rsidP="00EC7711">
      <w:pPr>
        <w:pStyle w:val="Default"/>
        <w:spacing w:after="240" w:line="360" w:lineRule="auto"/>
        <w:jc w:val="center"/>
        <w:rPr>
          <w:b/>
          <w:bCs/>
        </w:rPr>
      </w:pPr>
    </w:p>
    <w:p w:rsidR="00357D77" w:rsidRDefault="00357D77" w:rsidP="00EC7711">
      <w:pPr>
        <w:pStyle w:val="Default"/>
        <w:spacing w:after="240" w:line="360" w:lineRule="auto"/>
        <w:jc w:val="center"/>
        <w:rPr>
          <w:b/>
          <w:bCs/>
        </w:rPr>
      </w:pPr>
    </w:p>
    <w:p w:rsidR="00357D77" w:rsidRDefault="00357D77" w:rsidP="00EC7711">
      <w:pPr>
        <w:pStyle w:val="Default"/>
        <w:spacing w:after="240" w:line="360" w:lineRule="auto"/>
        <w:jc w:val="center"/>
        <w:rPr>
          <w:b/>
          <w:bCs/>
        </w:rPr>
      </w:pPr>
    </w:p>
    <w:p w:rsidR="00357D77" w:rsidRDefault="00357D77" w:rsidP="00EC7711">
      <w:pPr>
        <w:pStyle w:val="Default"/>
        <w:spacing w:after="240" w:line="360" w:lineRule="auto"/>
        <w:jc w:val="center"/>
        <w:rPr>
          <w:b/>
          <w:bCs/>
        </w:rPr>
      </w:pPr>
    </w:p>
    <w:p w:rsidR="00357D77" w:rsidRDefault="00357D77" w:rsidP="00EC7711">
      <w:pPr>
        <w:pStyle w:val="Default"/>
        <w:spacing w:after="240" w:line="360" w:lineRule="auto"/>
        <w:jc w:val="center"/>
        <w:rPr>
          <w:b/>
          <w:bCs/>
        </w:rPr>
      </w:pPr>
    </w:p>
    <w:p w:rsidR="00357D77" w:rsidRDefault="00357D77" w:rsidP="00EC7711">
      <w:pPr>
        <w:pStyle w:val="Default"/>
        <w:spacing w:after="240" w:line="360" w:lineRule="auto"/>
        <w:jc w:val="center"/>
        <w:rPr>
          <w:b/>
          <w:bCs/>
        </w:rPr>
      </w:pPr>
    </w:p>
    <w:p w:rsidR="0003367F" w:rsidRDefault="0003367F" w:rsidP="00A25B0A">
      <w:pPr>
        <w:pStyle w:val="Default"/>
        <w:spacing w:after="240" w:line="360" w:lineRule="auto"/>
        <w:jc w:val="center"/>
        <w:rPr>
          <w:b/>
          <w:bCs/>
        </w:rPr>
      </w:pPr>
    </w:p>
    <w:p w:rsidR="00E34B4C" w:rsidRDefault="00E34B4C" w:rsidP="00A25B0A">
      <w:pPr>
        <w:pStyle w:val="Default"/>
        <w:spacing w:after="240" w:line="360" w:lineRule="auto"/>
        <w:jc w:val="center"/>
        <w:rPr>
          <w:b/>
          <w:bCs/>
        </w:rPr>
      </w:pPr>
    </w:p>
    <w:p w:rsidR="00E34B4C" w:rsidRDefault="00E34B4C" w:rsidP="00A25B0A">
      <w:pPr>
        <w:pStyle w:val="Default"/>
        <w:spacing w:after="240" w:line="360" w:lineRule="auto"/>
        <w:jc w:val="center"/>
        <w:rPr>
          <w:b/>
          <w:bCs/>
        </w:rPr>
      </w:pPr>
    </w:p>
    <w:p w:rsidR="00E34B4C" w:rsidRDefault="00E34B4C" w:rsidP="00A25B0A">
      <w:pPr>
        <w:pStyle w:val="Default"/>
        <w:spacing w:after="240" w:line="360" w:lineRule="auto"/>
        <w:jc w:val="center"/>
        <w:rPr>
          <w:b/>
          <w:bCs/>
        </w:rPr>
      </w:pPr>
    </w:p>
    <w:p w:rsidR="00A25B0A" w:rsidRDefault="00A25B0A" w:rsidP="00A25B0A">
      <w:pPr>
        <w:pStyle w:val="Default"/>
        <w:spacing w:after="240" w:line="360" w:lineRule="auto"/>
        <w:jc w:val="center"/>
        <w:rPr>
          <w:b/>
          <w:bCs/>
        </w:rPr>
      </w:pPr>
    </w:p>
    <w:p w:rsidR="00E53FCC" w:rsidRDefault="00E53FCC" w:rsidP="00A25B0A">
      <w:pPr>
        <w:pStyle w:val="Default"/>
        <w:spacing w:after="120" w:line="360" w:lineRule="auto"/>
        <w:jc w:val="center"/>
        <w:outlineLvl w:val="0"/>
        <w:rPr>
          <w:b/>
          <w:bCs/>
        </w:rPr>
      </w:pPr>
    </w:p>
    <w:p w:rsidR="00E34B4C" w:rsidRDefault="0052642A" w:rsidP="00E34B4C">
      <w:pPr>
        <w:pStyle w:val="Default"/>
        <w:spacing w:after="120" w:line="360" w:lineRule="auto"/>
        <w:outlineLvl w:val="0"/>
        <w:rPr>
          <w:b/>
          <w:bCs/>
        </w:rPr>
      </w:pPr>
      <w:bookmarkStart w:id="3" w:name="_Toc497857067"/>
      <w:r>
        <w:rPr>
          <w:b/>
          <w:bCs/>
        </w:rPr>
        <w:lastRenderedPageBreak/>
        <w:t xml:space="preserve">III. </w:t>
      </w:r>
      <w:r w:rsidR="00E34B4C">
        <w:rPr>
          <w:b/>
          <w:bCs/>
        </w:rPr>
        <w:t>RESUMO GERAL</w:t>
      </w:r>
      <w:bookmarkEnd w:id="3"/>
    </w:p>
    <w:p w:rsidR="00E34B4C" w:rsidRDefault="00E34B4C" w:rsidP="00E34B4C">
      <w:pPr>
        <w:jc w:val="both"/>
        <w:rPr>
          <w:rFonts w:ascii="Times New Roman" w:hAnsi="Times New Roman" w:cs="Times New Roman"/>
          <w:b/>
          <w:sz w:val="24"/>
          <w:szCs w:val="24"/>
        </w:rPr>
      </w:pPr>
      <w:r>
        <w:rPr>
          <w:rFonts w:ascii="Times New Roman" w:hAnsi="Times New Roman" w:cs="Times New Roman"/>
          <w:b/>
          <w:sz w:val="24"/>
          <w:szCs w:val="24"/>
        </w:rPr>
        <w:t>FAGUNDES</w:t>
      </w:r>
      <w:r w:rsidRPr="005A3527">
        <w:rPr>
          <w:rFonts w:ascii="Times New Roman" w:hAnsi="Times New Roman" w:cs="Times New Roman"/>
          <w:b/>
          <w:sz w:val="24"/>
          <w:szCs w:val="24"/>
        </w:rPr>
        <w:t xml:space="preserve"> </w:t>
      </w:r>
      <w:r>
        <w:rPr>
          <w:rFonts w:ascii="Times New Roman" w:hAnsi="Times New Roman" w:cs="Times New Roman"/>
          <w:b/>
          <w:sz w:val="24"/>
          <w:szCs w:val="24"/>
        </w:rPr>
        <w:t xml:space="preserve">G. B. </w:t>
      </w:r>
      <w:r w:rsidRPr="0003367F">
        <w:rPr>
          <w:rFonts w:ascii="Times New Roman" w:eastAsia="Times New Roman" w:hAnsi="Times New Roman" w:cs="Times New Roman"/>
          <w:b/>
          <w:sz w:val="24"/>
          <w:szCs w:val="24"/>
          <w:lang w:eastAsia="pt-BR"/>
        </w:rPr>
        <w:t>Viabilidade neonatal de cordeiros através da avaliação clínica e de cortisol</w:t>
      </w:r>
      <w:r>
        <w:rPr>
          <w:rFonts w:ascii="Times New Roman" w:hAnsi="Times New Roman" w:cs="Times New Roman"/>
          <w:b/>
          <w:sz w:val="24"/>
          <w:szCs w:val="24"/>
        </w:rPr>
        <w:t>. 2017</w:t>
      </w:r>
      <w:r w:rsidRPr="0003367F">
        <w:rPr>
          <w:rFonts w:ascii="Times New Roman" w:hAnsi="Times New Roman" w:cs="Times New Roman"/>
          <w:b/>
          <w:sz w:val="24"/>
          <w:szCs w:val="24"/>
        </w:rPr>
        <w:t>.</w:t>
      </w:r>
      <w:r w:rsidRPr="00E53FCC">
        <w:rPr>
          <w:rFonts w:ascii="Times New Roman" w:hAnsi="Times New Roman" w:cs="Times New Roman"/>
          <w:b/>
          <w:sz w:val="24"/>
          <w:szCs w:val="24"/>
        </w:rPr>
        <w:t xml:space="preserve"> 46p</w:t>
      </w:r>
      <w:r w:rsidRPr="0003367F">
        <w:rPr>
          <w:rFonts w:ascii="Times New Roman" w:hAnsi="Times New Roman" w:cs="Times New Roman"/>
          <w:b/>
          <w:sz w:val="24"/>
          <w:szCs w:val="24"/>
        </w:rPr>
        <w:t>. D</w:t>
      </w:r>
      <w:r w:rsidRPr="005A3527">
        <w:rPr>
          <w:rFonts w:ascii="Times New Roman" w:hAnsi="Times New Roman" w:cs="Times New Roman"/>
          <w:b/>
          <w:sz w:val="24"/>
          <w:szCs w:val="24"/>
        </w:rPr>
        <w:t xml:space="preserve">issertação (Mestrado em Zootecnia) – Universidade </w:t>
      </w:r>
      <w:r>
        <w:rPr>
          <w:rFonts w:ascii="Times New Roman" w:hAnsi="Times New Roman" w:cs="Times New Roman"/>
          <w:b/>
          <w:sz w:val="24"/>
          <w:szCs w:val="24"/>
        </w:rPr>
        <w:t>Federal do Piauí, Bom Jesus, 2017</w:t>
      </w:r>
      <w:r w:rsidRPr="005A3527">
        <w:rPr>
          <w:rFonts w:ascii="Times New Roman" w:hAnsi="Times New Roman" w:cs="Times New Roman"/>
          <w:b/>
          <w:sz w:val="24"/>
          <w:szCs w:val="24"/>
        </w:rPr>
        <w:t>.</w:t>
      </w:r>
    </w:p>
    <w:p w:rsidR="00E34B4C" w:rsidRDefault="00E34B4C" w:rsidP="00AE02FE"/>
    <w:p w:rsidR="00E34B4C" w:rsidRDefault="00E34B4C" w:rsidP="00897653">
      <w:pPr>
        <w:pStyle w:val="Default"/>
        <w:spacing w:after="120" w:line="360" w:lineRule="auto"/>
        <w:jc w:val="both"/>
      </w:pPr>
      <w:r>
        <w:t>A c</w:t>
      </w:r>
      <w:r w:rsidRPr="00203B86">
        <w:t xml:space="preserve">ondição de </w:t>
      </w:r>
      <w:r w:rsidRPr="001A039F">
        <w:t>imaturidade fisiológica</w:t>
      </w:r>
      <w:r>
        <w:t xml:space="preserve"> </w:t>
      </w:r>
      <w:r w:rsidRPr="001A039F">
        <w:t xml:space="preserve">torna </w:t>
      </w:r>
      <w:r>
        <w:t xml:space="preserve">o </w:t>
      </w:r>
      <w:r w:rsidRPr="001A039F">
        <w:t>recém-nascido</w:t>
      </w:r>
      <w:r w:rsidRPr="00203B86">
        <w:t xml:space="preserve"> </w:t>
      </w:r>
      <w:r w:rsidRPr="001A039F">
        <w:t>mais vulnerável</w:t>
      </w:r>
      <w:r>
        <w:t>.</w:t>
      </w:r>
      <w:r w:rsidRPr="001A039F">
        <w:t xml:space="preserve"> </w:t>
      </w:r>
      <w:r>
        <w:t>N</w:t>
      </w:r>
      <w:r w:rsidRPr="00F365E1">
        <w:t xml:space="preserve">este período, são necessárias significativas adaptações ao meio externo, acompanhadas pelo desenvolvimento de funções </w:t>
      </w:r>
      <w:r w:rsidRPr="001E2110">
        <w:t xml:space="preserve">vitais não cumpridas durante a vida </w:t>
      </w:r>
      <w:r w:rsidRPr="001E2110">
        <w:rPr>
          <w:color w:val="auto"/>
        </w:rPr>
        <w:t>intrauterina,</w:t>
      </w:r>
      <w:r w:rsidRPr="001E2110">
        <w:t xml:space="preserve"> que são influenciadas pelo peso ao nascer e pelo cortisol que é dependente da ativação do eixo hipotálamo-hipófise-adrenal</w:t>
      </w:r>
      <w:r>
        <w:t xml:space="preserve"> pel</w:t>
      </w:r>
      <w:r w:rsidRPr="001E2110">
        <w:t>o animal</w:t>
      </w:r>
      <w:r>
        <w:rPr>
          <w:rFonts w:ascii="Cambria" w:hAnsi="Cambria"/>
          <w:sz w:val="20"/>
          <w:szCs w:val="20"/>
        </w:rPr>
        <w:t>.</w:t>
      </w:r>
      <w:r w:rsidRPr="00440D64">
        <w:rPr>
          <w:rFonts w:ascii="Cambria" w:hAnsi="Cambria"/>
          <w:sz w:val="20"/>
          <w:szCs w:val="20"/>
        </w:rPr>
        <w:t xml:space="preserve"> </w:t>
      </w:r>
      <w:r>
        <w:rPr>
          <w:rFonts w:ascii="Cambria" w:hAnsi="Cambria"/>
          <w:sz w:val="20"/>
          <w:szCs w:val="20"/>
        </w:rPr>
        <w:t>E</w:t>
      </w:r>
      <w:r>
        <w:t>ste evento em conjunto com o monitoramento insuficiente ao nascimento aumentaria os riscos da ocorrência de morbi-mortalidade neonatal. E</w:t>
      </w:r>
      <w:r w:rsidRPr="00F365E1">
        <w:rPr>
          <w:color w:val="auto"/>
        </w:rPr>
        <w:t>mbora</w:t>
      </w:r>
      <w:r>
        <w:rPr>
          <w:color w:val="auto"/>
        </w:rPr>
        <w:t xml:space="preserve"> o</w:t>
      </w:r>
      <w:r w:rsidRPr="00F365E1">
        <w:t xml:space="preserve"> rendimento da venda de cordeiros </w:t>
      </w:r>
      <w:r>
        <w:t xml:space="preserve">tenha </w:t>
      </w:r>
      <w:r w:rsidRPr="00F365E1">
        <w:t>aument</w:t>
      </w:r>
      <w:r>
        <w:t>ado</w:t>
      </w:r>
      <w:r w:rsidRPr="00F365E1">
        <w:t xml:space="preserve"> nas últimas décadas</w:t>
      </w:r>
      <w:r>
        <w:t>, p</w:t>
      </w:r>
      <w:r w:rsidRPr="00F365E1">
        <w:t>or out</w:t>
      </w:r>
      <w:r>
        <w:t>r</w:t>
      </w:r>
      <w:r w:rsidRPr="00F365E1">
        <w:t>o lado,</w:t>
      </w:r>
      <w:r>
        <w:t xml:space="preserve"> </w:t>
      </w:r>
      <w:r>
        <w:rPr>
          <w:color w:val="auto"/>
        </w:rPr>
        <w:t xml:space="preserve">os </w:t>
      </w:r>
      <w:r w:rsidRPr="00F365E1">
        <w:rPr>
          <w:color w:val="auto"/>
        </w:rPr>
        <w:t xml:space="preserve">programas de manejo atualmente aplicados </w:t>
      </w:r>
      <w:r>
        <w:rPr>
          <w:color w:val="auto"/>
        </w:rPr>
        <w:t>igno</w:t>
      </w:r>
      <w:r w:rsidRPr="00F365E1">
        <w:rPr>
          <w:color w:val="auto"/>
        </w:rPr>
        <w:t>r</w:t>
      </w:r>
      <w:r>
        <w:rPr>
          <w:color w:val="auto"/>
        </w:rPr>
        <w:t>am</w:t>
      </w:r>
      <w:r w:rsidRPr="00F365E1">
        <w:rPr>
          <w:color w:val="auto"/>
        </w:rPr>
        <w:t xml:space="preserve"> </w:t>
      </w:r>
      <w:r>
        <w:rPr>
          <w:color w:val="auto"/>
        </w:rPr>
        <w:t xml:space="preserve">esse fator subjacente, </w:t>
      </w:r>
      <w:r>
        <w:t xml:space="preserve">nessa fase ocorrem as </w:t>
      </w:r>
      <w:r w:rsidRPr="001A039F">
        <w:rPr>
          <w:color w:val="000000" w:themeColor="text1"/>
        </w:rPr>
        <w:t xml:space="preserve">principais causas de perda econômica na produção pecuária </w:t>
      </w:r>
      <w:r>
        <w:rPr>
          <w:color w:val="000000" w:themeColor="text1"/>
        </w:rPr>
        <w:t>e d</w:t>
      </w:r>
      <w:r w:rsidRPr="001A039F">
        <w:rPr>
          <w:color w:val="000000" w:themeColor="text1"/>
        </w:rPr>
        <w:t>e bem-estar animal</w:t>
      </w:r>
      <w:r>
        <w:rPr>
          <w:color w:val="000000" w:themeColor="text1"/>
        </w:rPr>
        <w:t xml:space="preserve">. </w:t>
      </w:r>
      <w:r w:rsidRPr="00B87F8E">
        <w:t xml:space="preserve">Ao nascimento e nos dias subsequentes de vida extra-uterina, o recém-nascido </w:t>
      </w:r>
      <w:r w:rsidRPr="00B60500">
        <w:t xml:space="preserve">necessita completar a maturação. </w:t>
      </w:r>
      <w:r w:rsidRPr="005538A8">
        <w:t xml:space="preserve">Para evitar a morte neonatal é importante </w:t>
      </w:r>
      <w:r>
        <w:t>a</w:t>
      </w:r>
      <w:r w:rsidRPr="00B60500">
        <w:t xml:space="preserve"> utilização de escores de vitalidade neonatal </w:t>
      </w:r>
      <w:r>
        <w:t xml:space="preserve">que </w:t>
      </w:r>
      <w:r w:rsidRPr="00B60500">
        <w:t xml:space="preserve">poderia ser usualmente empregada na rotina clínica, pois tem implicações </w:t>
      </w:r>
      <w:r w:rsidRPr="00396CFC">
        <w:t>de forma direta</w:t>
      </w:r>
      <w:r>
        <w:t xml:space="preserve"> </w:t>
      </w:r>
      <w:r w:rsidRPr="00B60500">
        <w:t>no vigor,</w:t>
      </w:r>
      <w:r>
        <w:t xml:space="preserve"> </w:t>
      </w:r>
      <w:r w:rsidRPr="00B60500">
        <w:t xml:space="preserve">em </w:t>
      </w:r>
      <w:r w:rsidRPr="00166CB8">
        <w:t>co</w:t>
      </w:r>
      <w:r>
        <w:t>mbinação</w:t>
      </w:r>
      <w:r w:rsidRPr="00166CB8">
        <w:t xml:space="preserve"> com as avaliações vitais</w:t>
      </w:r>
      <w:r>
        <w:t xml:space="preserve"> </w:t>
      </w:r>
      <w:r w:rsidRPr="007B5151">
        <w:t>na referida fase</w:t>
      </w:r>
      <w:r>
        <w:t xml:space="preserve">. A viabilidade do cordeiro também é influenciada pelo </w:t>
      </w:r>
      <w:r w:rsidRPr="00166CB8">
        <w:t xml:space="preserve">peso </w:t>
      </w:r>
      <w:r>
        <w:t xml:space="preserve">do animal </w:t>
      </w:r>
      <w:r w:rsidRPr="00166CB8">
        <w:t>e do cortisol que é potente estimulador do metabolismo</w:t>
      </w:r>
      <w:r>
        <w:t xml:space="preserve"> em torno do período neonatal. </w:t>
      </w:r>
      <w:r w:rsidRPr="001A039F">
        <w:t xml:space="preserve">O reconhecimento </w:t>
      </w:r>
      <w:r>
        <w:t>da viabilidade</w:t>
      </w:r>
      <w:r w:rsidRPr="001A039F">
        <w:t xml:space="preserve"> </w:t>
      </w:r>
      <w:r>
        <w:t>clínica</w:t>
      </w:r>
      <w:r w:rsidRPr="001A039F">
        <w:t xml:space="preserve"> </w:t>
      </w:r>
      <w:r>
        <w:t xml:space="preserve">a partir </w:t>
      </w:r>
      <w:r w:rsidRPr="001A039F">
        <w:t>parâmetros vitais, peso</w:t>
      </w:r>
      <w:r>
        <w:t>,</w:t>
      </w:r>
      <w:r w:rsidRPr="003273DA">
        <w:t xml:space="preserve"> </w:t>
      </w:r>
      <w:r w:rsidRPr="001A039F">
        <w:t>d</w:t>
      </w:r>
      <w:r>
        <w:t xml:space="preserve">e Apgar </w:t>
      </w:r>
      <w:r w:rsidRPr="001A039F">
        <w:t xml:space="preserve">e </w:t>
      </w:r>
      <w:r>
        <w:t>cortisol</w:t>
      </w:r>
      <w:r w:rsidRPr="001A039F">
        <w:t xml:space="preserve"> </w:t>
      </w:r>
      <w:r>
        <w:t xml:space="preserve">nesta </w:t>
      </w:r>
      <w:r w:rsidRPr="00B87F8E">
        <w:t>fase, figuram como ferramenta indispensável para o avanço da neonatologia veterinária.</w:t>
      </w:r>
      <w:r>
        <w:t xml:space="preserve"> </w:t>
      </w:r>
    </w:p>
    <w:p w:rsidR="00E34B4C" w:rsidRDefault="00E34B4C" w:rsidP="00897653">
      <w:pPr>
        <w:pStyle w:val="Default"/>
        <w:spacing w:after="120" w:line="360" w:lineRule="auto"/>
        <w:jc w:val="both"/>
      </w:pPr>
    </w:p>
    <w:p w:rsidR="00E34B4C" w:rsidRDefault="00E34B4C" w:rsidP="00897653">
      <w:pPr>
        <w:pStyle w:val="Default"/>
        <w:spacing w:after="120" w:line="360" w:lineRule="auto"/>
        <w:jc w:val="both"/>
      </w:pPr>
    </w:p>
    <w:p w:rsidR="00E34B4C" w:rsidRPr="00DF5789" w:rsidRDefault="00E34B4C" w:rsidP="00897653">
      <w:pPr>
        <w:rPr>
          <w:rFonts w:ascii="Times New Roman" w:hAnsi="Times New Roman" w:cs="Times New Roman"/>
          <w:sz w:val="24"/>
          <w:szCs w:val="24"/>
        </w:rPr>
      </w:pPr>
      <w:r w:rsidRPr="00DF5789">
        <w:rPr>
          <w:rFonts w:ascii="Times New Roman" w:hAnsi="Times New Roman" w:cs="Times New Roman"/>
          <w:b/>
          <w:sz w:val="24"/>
          <w:szCs w:val="24"/>
        </w:rPr>
        <w:t xml:space="preserve">Palavras chave: </w:t>
      </w:r>
      <w:r w:rsidRPr="00DF5789">
        <w:rPr>
          <w:rFonts w:ascii="Times New Roman" w:hAnsi="Times New Roman" w:cs="Times New Roman"/>
          <w:sz w:val="24"/>
          <w:szCs w:val="24"/>
        </w:rPr>
        <w:t>recém-nascidos, tipo de parto, sexo, nascimento, momento</w:t>
      </w:r>
    </w:p>
    <w:p w:rsidR="00E34B4C" w:rsidRDefault="00E34B4C" w:rsidP="00897653">
      <w:pPr>
        <w:pStyle w:val="Default"/>
        <w:spacing w:after="120" w:line="360" w:lineRule="auto"/>
        <w:jc w:val="both"/>
        <w:rPr>
          <w:rFonts w:ascii="Cambria" w:hAnsi="Cambria"/>
          <w:sz w:val="20"/>
          <w:szCs w:val="20"/>
        </w:rPr>
      </w:pPr>
    </w:p>
    <w:p w:rsidR="00E34B4C" w:rsidRDefault="00E34B4C" w:rsidP="00897653">
      <w:pPr>
        <w:pStyle w:val="Default"/>
        <w:spacing w:after="240" w:line="360" w:lineRule="auto"/>
        <w:rPr>
          <w:b/>
          <w:bCs/>
        </w:rPr>
      </w:pPr>
    </w:p>
    <w:p w:rsidR="00897653" w:rsidRDefault="00897653" w:rsidP="00897653">
      <w:pPr>
        <w:pStyle w:val="Default"/>
        <w:spacing w:after="240" w:line="360" w:lineRule="auto"/>
        <w:rPr>
          <w:b/>
          <w:bCs/>
        </w:rPr>
      </w:pPr>
    </w:p>
    <w:p w:rsidR="00897653" w:rsidRDefault="00897653" w:rsidP="00897653">
      <w:pPr>
        <w:pStyle w:val="Default"/>
        <w:spacing w:after="240" w:line="360" w:lineRule="auto"/>
        <w:rPr>
          <w:b/>
          <w:bCs/>
        </w:rPr>
      </w:pPr>
    </w:p>
    <w:p w:rsidR="00897653" w:rsidRDefault="00897653" w:rsidP="00897653">
      <w:pPr>
        <w:pStyle w:val="Default"/>
        <w:spacing w:after="240" w:line="360" w:lineRule="auto"/>
        <w:rPr>
          <w:b/>
          <w:bCs/>
        </w:rPr>
      </w:pPr>
    </w:p>
    <w:p w:rsidR="00E34B4C" w:rsidRPr="00897653" w:rsidRDefault="0052642A" w:rsidP="00897653">
      <w:pPr>
        <w:pStyle w:val="Corpodetexto"/>
        <w:outlineLvl w:val="0"/>
        <w:rPr>
          <w:b/>
        </w:rPr>
      </w:pPr>
      <w:bookmarkStart w:id="4" w:name="_Toc497857068"/>
      <w:r>
        <w:rPr>
          <w:b/>
        </w:rPr>
        <w:lastRenderedPageBreak/>
        <w:t xml:space="preserve">IV. </w:t>
      </w:r>
      <w:r w:rsidR="00E34B4C" w:rsidRPr="00897653">
        <w:rPr>
          <w:b/>
        </w:rPr>
        <w:t>ABSTRACT</w:t>
      </w:r>
      <w:r w:rsidR="00C724DD">
        <w:rPr>
          <w:b/>
        </w:rPr>
        <w:t xml:space="preserve"> GENERAL</w:t>
      </w:r>
      <w:bookmarkEnd w:id="4"/>
    </w:p>
    <w:p w:rsidR="00E34B4C" w:rsidRPr="0003367F" w:rsidRDefault="00E34B4C" w:rsidP="00E34B4C">
      <w:pPr>
        <w:rPr>
          <w:rFonts w:ascii="Times New Roman" w:hAnsi="Times New Roman" w:cs="Times New Roman"/>
          <w:b/>
          <w:lang w:val="en-US"/>
        </w:rPr>
      </w:pPr>
    </w:p>
    <w:p w:rsidR="00E34B4C" w:rsidRPr="0003367F" w:rsidRDefault="00E34B4C" w:rsidP="00897653">
      <w:pPr>
        <w:pStyle w:val="Default"/>
        <w:spacing w:after="120" w:line="360" w:lineRule="auto"/>
        <w:jc w:val="both"/>
        <w:rPr>
          <w:b/>
          <w:color w:val="auto"/>
          <w:lang w:val="en-US"/>
        </w:rPr>
      </w:pPr>
      <w:r w:rsidRPr="0003367F">
        <w:rPr>
          <w:b/>
          <w:color w:val="auto"/>
          <w:lang w:val="en-US"/>
        </w:rPr>
        <w:t xml:space="preserve">FAGUNDES G. B. Neonatal viability of lambs through clinical and cortisol evaluation. 2017. </w:t>
      </w:r>
      <w:r>
        <w:rPr>
          <w:b/>
          <w:color w:val="auto"/>
          <w:lang w:val="en-US"/>
        </w:rPr>
        <w:t>46</w:t>
      </w:r>
      <w:r w:rsidRPr="0003367F">
        <w:rPr>
          <w:b/>
          <w:color w:val="auto"/>
          <w:lang w:val="en-US"/>
        </w:rPr>
        <w:t>p. Dissertation (Master in Animal Science) - Federal University of Piauí, Bom Jesus, 2017.</w:t>
      </w:r>
    </w:p>
    <w:p w:rsidR="00E34B4C" w:rsidRPr="0003367F" w:rsidRDefault="00E34B4C" w:rsidP="00897653">
      <w:pPr>
        <w:pStyle w:val="Default"/>
        <w:spacing w:after="120" w:line="360" w:lineRule="auto"/>
        <w:jc w:val="both"/>
        <w:rPr>
          <w:color w:val="auto"/>
          <w:lang w:val="en-US"/>
        </w:rPr>
      </w:pPr>
    </w:p>
    <w:p w:rsidR="00E34B4C" w:rsidRPr="0003367F" w:rsidRDefault="00E34B4C" w:rsidP="00897653">
      <w:pPr>
        <w:pStyle w:val="Default"/>
        <w:spacing w:after="120" w:line="360" w:lineRule="auto"/>
        <w:jc w:val="both"/>
        <w:rPr>
          <w:color w:val="auto"/>
          <w:lang w:val="en-US"/>
        </w:rPr>
      </w:pPr>
      <w:r w:rsidRPr="0003367F">
        <w:rPr>
          <w:color w:val="auto"/>
          <w:lang w:val="en-US"/>
        </w:rPr>
        <w:t>The condition of physiological immaturity makes the newborn more vulnerable. In this period, significant adaptations to the external environment are necessary, accompanied by the development of vital functions not fulfilled during the intrauterine life, which are influenced by the birth weight and the cortisol that is dependent on the activation of the hypothalamus-pituitary-adrenal axis by the animal. This event coupled with insufficient monitoring at birth would increase the risks of neonatal morbidity and mortality. Although the income from the sale of lambs has increased in the last decades, on the other hand, the management programs currently applied ignore this underlying factor, at which stage the main causes of economic loss in livestock production and animal welfare occur. At birth and on subsequent days of extrauterine life, the newborn needs to complete maturation. In order to prevent neonatal death, it is important to use neonatal vitality scores that could be used routinely in the clinical routine, since it has direct implications in vigor, in combination with the vital evaluations in that phase. The viability of the lamb is also influenced by the weight of the animal and cortisol which is potent stimulator of metabolism around the neonatal period. The recognition of clinical viability from vital parameters, weight, Apgar and cortisol in this phase, are an indispensable tool for the advancement of veterinary neonatology.</w:t>
      </w:r>
    </w:p>
    <w:p w:rsidR="00E34B4C" w:rsidRPr="0003367F" w:rsidRDefault="00E34B4C" w:rsidP="00897653">
      <w:pPr>
        <w:pStyle w:val="Corpodetexto"/>
      </w:pPr>
    </w:p>
    <w:p w:rsidR="00E34B4C" w:rsidRPr="0003367F" w:rsidRDefault="00E34B4C" w:rsidP="00897653">
      <w:pPr>
        <w:pStyle w:val="Corpodetexto"/>
      </w:pPr>
    </w:p>
    <w:p w:rsidR="00E34B4C" w:rsidRPr="0003367F" w:rsidRDefault="00E34B4C" w:rsidP="00415E57">
      <w:pPr>
        <w:pStyle w:val="Default"/>
        <w:spacing w:after="120" w:line="360" w:lineRule="auto"/>
        <w:jc w:val="both"/>
        <w:rPr>
          <w:color w:val="auto"/>
          <w:lang w:val="en-US"/>
        </w:rPr>
      </w:pPr>
      <w:r w:rsidRPr="0003367F">
        <w:rPr>
          <w:b/>
          <w:color w:val="auto"/>
          <w:lang w:val="en-US"/>
        </w:rPr>
        <w:t>Key words:</w:t>
      </w:r>
      <w:r w:rsidRPr="0003367F">
        <w:rPr>
          <w:color w:val="auto"/>
          <w:lang w:val="en-US"/>
        </w:rPr>
        <w:t xml:space="preserve"> newborns, type of birth, sex, birth, moment</w:t>
      </w:r>
    </w:p>
    <w:p w:rsidR="00E34B4C" w:rsidRDefault="00E34B4C" w:rsidP="00897653">
      <w:pPr>
        <w:pStyle w:val="Corpodetexto"/>
      </w:pPr>
    </w:p>
    <w:p w:rsidR="00FE4C2C" w:rsidRDefault="00FE4C2C" w:rsidP="00897653">
      <w:pPr>
        <w:pStyle w:val="Corpodetexto"/>
      </w:pPr>
      <w:bookmarkStart w:id="5" w:name="_Toc443000272"/>
    </w:p>
    <w:p w:rsidR="00FE4C2C" w:rsidRDefault="00FE4C2C" w:rsidP="00897653">
      <w:pPr>
        <w:pStyle w:val="Corpodetexto"/>
      </w:pPr>
    </w:p>
    <w:p w:rsidR="00FE4C2C" w:rsidRDefault="00FE4C2C" w:rsidP="00897653">
      <w:pPr>
        <w:pStyle w:val="Corpodetexto"/>
      </w:pPr>
    </w:p>
    <w:p w:rsidR="00FE4C2C" w:rsidRDefault="00FE4C2C" w:rsidP="00897653">
      <w:pPr>
        <w:pStyle w:val="Corpodetexto"/>
      </w:pPr>
    </w:p>
    <w:p w:rsidR="00897653" w:rsidRDefault="00897653" w:rsidP="00897653">
      <w:pPr>
        <w:pStyle w:val="Corpodetexto"/>
      </w:pPr>
    </w:p>
    <w:p w:rsidR="00897653" w:rsidRDefault="00897653" w:rsidP="00897653">
      <w:pPr>
        <w:pStyle w:val="Corpodetexto"/>
      </w:pPr>
    </w:p>
    <w:p w:rsidR="00897653" w:rsidRDefault="00897653" w:rsidP="00897653">
      <w:pPr>
        <w:pStyle w:val="Corpodetexto"/>
      </w:pPr>
    </w:p>
    <w:p w:rsidR="00897653" w:rsidRDefault="00897653" w:rsidP="00897653">
      <w:pPr>
        <w:pStyle w:val="Corpodetexto"/>
      </w:pPr>
    </w:p>
    <w:p w:rsidR="00897653" w:rsidRDefault="00897653" w:rsidP="00897653">
      <w:pPr>
        <w:pStyle w:val="Corpodetexto"/>
      </w:pPr>
    </w:p>
    <w:p w:rsidR="00EC5B06" w:rsidRDefault="00EC5B06" w:rsidP="00897653">
      <w:pPr>
        <w:pStyle w:val="Corpodetexto"/>
        <w:sectPr w:rsidR="00EC5B06" w:rsidSect="00EC5B06">
          <w:footerReference w:type="default" r:id="rId13"/>
          <w:pgSz w:w="11906" w:h="16838"/>
          <w:pgMar w:top="1417" w:right="1701" w:bottom="1417" w:left="1701" w:header="708" w:footer="708" w:gutter="0"/>
          <w:pgNumType w:fmt="lowerRoman" w:start="1"/>
          <w:cols w:space="708"/>
          <w:docGrid w:linePitch="360"/>
        </w:sectPr>
      </w:pPr>
    </w:p>
    <w:p w:rsidR="00240761" w:rsidRDefault="0052642A" w:rsidP="00240761">
      <w:pPr>
        <w:pStyle w:val="Default"/>
        <w:spacing w:after="120" w:line="360" w:lineRule="auto"/>
        <w:jc w:val="both"/>
        <w:outlineLvl w:val="0"/>
        <w:rPr>
          <w:b/>
          <w:bCs/>
        </w:rPr>
      </w:pPr>
      <w:bookmarkStart w:id="6" w:name="_Toc497857069"/>
      <w:r>
        <w:rPr>
          <w:b/>
          <w:bCs/>
        </w:rPr>
        <w:lastRenderedPageBreak/>
        <w:t xml:space="preserve">V. </w:t>
      </w:r>
      <w:r w:rsidR="00240761">
        <w:rPr>
          <w:b/>
          <w:bCs/>
        </w:rPr>
        <w:t>INTRODUÇÃO GERAL</w:t>
      </w:r>
      <w:bookmarkEnd w:id="6"/>
    </w:p>
    <w:p w:rsidR="00240761" w:rsidRDefault="00240761" w:rsidP="00240761">
      <w:pPr>
        <w:spacing w:before="120" w:after="0" w:line="360" w:lineRule="auto"/>
        <w:ind w:firstLine="709"/>
        <w:jc w:val="both"/>
        <w:rPr>
          <w:rFonts w:ascii="Times New Roman" w:hAnsi="Times New Roman" w:cs="Times New Roman"/>
          <w:sz w:val="24"/>
          <w:szCs w:val="24"/>
        </w:rPr>
      </w:pPr>
      <w:r w:rsidRPr="001A039F">
        <w:rPr>
          <w:rFonts w:ascii="Times New Roman" w:hAnsi="Times New Roman" w:cs="Times New Roman"/>
          <w:sz w:val="24"/>
          <w:szCs w:val="24"/>
        </w:rPr>
        <w:t xml:space="preserve">O </w:t>
      </w:r>
      <w:r w:rsidRPr="001A039F">
        <w:rPr>
          <w:rStyle w:val="nfase"/>
          <w:rFonts w:ascii="Times New Roman" w:hAnsi="Times New Roman" w:cs="Times New Roman"/>
          <w:i w:val="0"/>
          <w:sz w:val="24"/>
          <w:szCs w:val="24"/>
        </w:rPr>
        <w:t>período adaptativo</w:t>
      </w:r>
      <w:r w:rsidRPr="001A039F">
        <w:rPr>
          <w:rFonts w:ascii="Times New Roman" w:hAnsi="Times New Roman" w:cs="Times New Roman"/>
          <w:sz w:val="24"/>
          <w:szCs w:val="24"/>
        </w:rPr>
        <w:t> representa um estágio crítico no desenvolvimento nos animais recém-nascidos</w:t>
      </w:r>
      <w:r w:rsidRPr="00203B86">
        <w:rPr>
          <w:rFonts w:ascii="Times New Roman" w:hAnsi="Times New Roman" w:cs="Times New Roman"/>
          <w:sz w:val="24"/>
          <w:szCs w:val="24"/>
        </w:rPr>
        <w:t xml:space="preserve"> em virtude da sua condição de </w:t>
      </w:r>
      <w:r w:rsidRPr="001A039F">
        <w:rPr>
          <w:rFonts w:ascii="Times New Roman" w:hAnsi="Times New Roman" w:cs="Times New Roman"/>
          <w:sz w:val="24"/>
          <w:szCs w:val="24"/>
        </w:rPr>
        <w:t xml:space="preserve">imaturidade fisiológica </w:t>
      </w:r>
      <w:r>
        <w:rPr>
          <w:rFonts w:ascii="Times New Roman" w:hAnsi="Times New Roman" w:cs="Times New Roman"/>
          <w:sz w:val="24"/>
          <w:szCs w:val="24"/>
        </w:rPr>
        <w:br/>
      </w:r>
      <w:r w:rsidRPr="001A039F">
        <w:rPr>
          <w:rFonts w:ascii="Times New Roman" w:hAnsi="Times New Roman" w:cs="Times New Roman"/>
          <w:sz w:val="24"/>
          <w:szCs w:val="24"/>
        </w:rPr>
        <w:t xml:space="preserve">(DWYER et al., 2005; STAFFORD et al., 2007; PICCIONE et al., </w:t>
      </w:r>
      <w:r w:rsidRPr="00203B86">
        <w:rPr>
          <w:rFonts w:ascii="Times New Roman" w:hAnsi="Times New Roman" w:cs="Times New Roman"/>
          <w:sz w:val="24"/>
          <w:szCs w:val="24"/>
        </w:rPr>
        <w:t xml:space="preserve">2007; </w:t>
      </w:r>
      <w:r w:rsidRPr="001A039F">
        <w:rPr>
          <w:rFonts w:ascii="Times New Roman" w:hAnsi="Times New Roman" w:cs="Times New Roman"/>
          <w:sz w:val="24"/>
          <w:szCs w:val="24"/>
        </w:rPr>
        <w:t>2010) que o torna mais vulnerável à doenças e a mortalidade (</w:t>
      </w:r>
      <w:r w:rsidRPr="001A039F">
        <w:rPr>
          <w:rFonts w:ascii="Times New Roman" w:hAnsi="Times New Roman" w:cs="Times New Roman"/>
          <w:color w:val="000000" w:themeColor="text1"/>
          <w:sz w:val="24"/>
          <w:szCs w:val="24"/>
        </w:rPr>
        <w:t>VANNUCCHI et al.,</w:t>
      </w:r>
      <w:r>
        <w:rPr>
          <w:rFonts w:ascii="Times New Roman" w:hAnsi="Times New Roman" w:cs="Times New Roman"/>
          <w:color w:val="000000" w:themeColor="text1"/>
          <w:sz w:val="24"/>
          <w:szCs w:val="24"/>
        </w:rPr>
        <w:t xml:space="preserve"> </w:t>
      </w:r>
      <w:r w:rsidRPr="001A039F">
        <w:rPr>
          <w:rFonts w:ascii="Times New Roman" w:hAnsi="Times New Roman" w:cs="Times New Roman"/>
          <w:color w:val="000000" w:themeColor="text1"/>
          <w:sz w:val="24"/>
          <w:szCs w:val="24"/>
        </w:rPr>
        <w:t>2012) sendo as principais causas de perda econômica na produção pecuária (PICCIONE et al., 2008; GRNDHAL et al., 2007) e bem-estar animal (NOWAK et al.</w:t>
      </w:r>
      <w:r>
        <w:rPr>
          <w:rFonts w:ascii="Times New Roman" w:hAnsi="Times New Roman" w:cs="Times New Roman"/>
          <w:color w:val="000000" w:themeColor="text1"/>
          <w:sz w:val="24"/>
          <w:szCs w:val="24"/>
        </w:rPr>
        <w:t xml:space="preserve">, </w:t>
      </w:r>
      <w:r w:rsidRPr="001A039F">
        <w:rPr>
          <w:rFonts w:ascii="Times New Roman" w:hAnsi="Times New Roman" w:cs="Times New Roman"/>
          <w:color w:val="000000" w:themeColor="text1"/>
          <w:sz w:val="24"/>
          <w:szCs w:val="24"/>
        </w:rPr>
        <w:t>2000).</w:t>
      </w:r>
      <w:r w:rsidRPr="001A039F">
        <w:rPr>
          <w:rFonts w:ascii="Times New Roman" w:hAnsi="Times New Roman" w:cs="Times New Roman"/>
          <w:sz w:val="24"/>
          <w:szCs w:val="24"/>
        </w:rPr>
        <w:t xml:space="preserve"> </w:t>
      </w:r>
    </w:p>
    <w:p w:rsidR="00240761" w:rsidRPr="001A039F" w:rsidRDefault="00240761" w:rsidP="00240761">
      <w:pPr>
        <w:autoSpaceDE w:val="0"/>
        <w:autoSpaceDN w:val="0"/>
        <w:adjustRightInd w:val="0"/>
        <w:spacing w:after="0" w:line="360" w:lineRule="auto"/>
        <w:ind w:firstLine="709"/>
        <w:jc w:val="both"/>
        <w:rPr>
          <w:rFonts w:ascii="Times New Roman" w:hAnsi="Times New Roman" w:cs="Times New Roman"/>
          <w:sz w:val="24"/>
          <w:szCs w:val="24"/>
        </w:rPr>
      </w:pPr>
      <w:r w:rsidRPr="001A039F">
        <w:rPr>
          <w:rFonts w:ascii="Times New Roman" w:hAnsi="Times New Roman" w:cs="Times New Roman"/>
          <w:sz w:val="24"/>
          <w:szCs w:val="24"/>
        </w:rPr>
        <w:t>A expulsão do ambiente materno requer profundos ajustes fisiológicos e neurológicos, sendo caracterizados por períodos a</w:t>
      </w:r>
      <w:r w:rsidRPr="001A039F">
        <w:rPr>
          <w:rFonts w:ascii="Times New Roman" w:hAnsi="Times New Roman" w:cs="Times New Roman"/>
          <w:color w:val="000000"/>
          <w:sz w:val="24"/>
          <w:szCs w:val="24"/>
        </w:rPr>
        <w:t>lternados de bradipnéia e taquipnéia até a ocorrência de eupneia (HILAIRE; DURON, 1999) ess</w:t>
      </w:r>
      <w:r>
        <w:rPr>
          <w:rFonts w:ascii="Times New Roman" w:hAnsi="Times New Roman" w:cs="Times New Roman"/>
          <w:color w:val="000000"/>
          <w:sz w:val="24"/>
          <w:szCs w:val="24"/>
        </w:rPr>
        <w:t xml:space="preserve">es eventos são importantes para </w:t>
      </w:r>
      <w:r w:rsidRPr="001A039F">
        <w:rPr>
          <w:rFonts w:ascii="Times New Roman" w:hAnsi="Times New Roman" w:cs="Times New Roman"/>
          <w:sz w:val="24"/>
          <w:szCs w:val="24"/>
        </w:rPr>
        <w:t xml:space="preserve">o estabelecimento da respiração pulmonar e o ajuste cardiovascular </w:t>
      </w:r>
      <w:r>
        <w:rPr>
          <w:rFonts w:ascii="Times New Roman" w:hAnsi="Times New Roman" w:cs="Times New Roman"/>
          <w:sz w:val="24"/>
          <w:szCs w:val="24"/>
        </w:rPr>
        <w:br/>
      </w:r>
      <w:r w:rsidRPr="001A039F">
        <w:rPr>
          <w:rFonts w:ascii="Times New Roman" w:hAnsi="Times New Roman" w:cs="Times New Roman"/>
          <w:sz w:val="24"/>
          <w:szCs w:val="24"/>
        </w:rPr>
        <w:t>(</w:t>
      </w:r>
      <w:r w:rsidRPr="00203B86">
        <w:rPr>
          <w:rFonts w:ascii="Times New Roman" w:hAnsi="Times New Roman" w:cs="Times New Roman"/>
          <w:sz w:val="24"/>
          <w:szCs w:val="24"/>
        </w:rPr>
        <w:t>DWYER et al., 2016</w:t>
      </w:r>
      <w:r w:rsidRPr="001A039F">
        <w:rPr>
          <w:rFonts w:ascii="Times New Roman" w:hAnsi="Times New Roman" w:cs="Times New Roman"/>
          <w:sz w:val="24"/>
          <w:szCs w:val="24"/>
        </w:rPr>
        <w:t>)</w:t>
      </w:r>
      <w:r>
        <w:rPr>
          <w:rFonts w:ascii="Times New Roman" w:hAnsi="Times New Roman" w:cs="Times New Roman"/>
          <w:sz w:val="24"/>
          <w:szCs w:val="24"/>
        </w:rPr>
        <w:t xml:space="preserve"> </w:t>
      </w:r>
      <w:r w:rsidRPr="001A039F">
        <w:rPr>
          <w:rFonts w:ascii="Times New Roman" w:hAnsi="Times New Roman" w:cs="Times New Roman"/>
          <w:sz w:val="24"/>
          <w:szCs w:val="24"/>
        </w:rPr>
        <w:t>pela instabilidade térmica (GIANNETTO</w:t>
      </w:r>
      <w:r>
        <w:rPr>
          <w:rFonts w:ascii="Times New Roman" w:hAnsi="Times New Roman" w:cs="Times New Roman"/>
          <w:sz w:val="24"/>
          <w:szCs w:val="24"/>
        </w:rPr>
        <w:t xml:space="preserve"> et al., </w:t>
      </w:r>
      <w:r w:rsidRPr="001A039F">
        <w:rPr>
          <w:rFonts w:ascii="Times New Roman" w:hAnsi="Times New Roman" w:cs="Times New Roman"/>
          <w:sz w:val="24"/>
          <w:szCs w:val="24"/>
        </w:rPr>
        <w:t>2016) decorrente d</w:t>
      </w:r>
      <w:r w:rsidRPr="001A039F">
        <w:rPr>
          <w:rFonts w:ascii="Times New Roman" w:hAnsi="Times New Roman" w:cs="Times New Roman"/>
          <w:color w:val="000000"/>
          <w:sz w:val="24"/>
          <w:szCs w:val="24"/>
        </w:rPr>
        <w:t>a</w:t>
      </w:r>
      <w:r w:rsidRPr="001A039F">
        <w:rPr>
          <w:rFonts w:ascii="Times New Roman" w:hAnsi="Times New Roman" w:cs="Times New Roman"/>
          <w:sz w:val="24"/>
          <w:szCs w:val="24"/>
        </w:rPr>
        <w:t xml:space="preserve"> perda de isolamento térmico (</w:t>
      </w:r>
      <w:r w:rsidRPr="00203B86">
        <w:rPr>
          <w:rFonts w:ascii="Times New Roman" w:hAnsi="Times New Roman" w:cs="Times New Roman"/>
          <w:sz w:val="24"/>
          <w:szCs w:val="24"/>
        </w:rPr>
        <w:t>DWYER et al., 2016</w:t>
      </w:r>
      <w:r w:rsidRPr="001A039F">
        <w:rPr>
          <w:rFonts w:ascii="Times New Roman" w:hAnsi="Times New Roman" w:cs="Times New Roman"/>
          <w:sz w:val="24"/>
          <w:szCs w:val="24"/>
        </w:rPr>
        <w:t xml:space="preserve">) sendo que essas funções fisiológicas, consequentemente, são influenciadas pelo peso ao nascer do animal (MATTEO et al., 2008; CHNITER et al., 2013). </w:t>
      </w:r>
    </w:p>
    <w:p w:rsidR="00B92557" w:rsidRDefault="00240761" w:rsidP="00B92557">
      <w:pPr>
        <w:autoSpaceDE w:val="0"/>
        <w:autoSpaceDN w:val="0"/>
        <w:adjustRightInd w:val="0"/>
        <w:spacing w:after="0" w:line="360" w:lineRule="auto"/>
        <w:ind w:firstLine="709"/>
        <w:jc w:val="both"/>
        <w:rPr>
          <w:rFonts w:ascii="Times New Roman" w:hAnsi="Times New Roman" w:cs="Times New Roman"/>
          <w:sz w:val="24"/>
          <w:szCs w:val="24"/>
        </w:rPr>
      </w:pPr>
      <w:r w:rsidRPr="001A039F">
        <w:rPr>
          <w:rFonts w:ascii="Times New Roman" w:hAnsi="Times New Roman" w:cs="Times New Roman"/>
          <w:sz w:val="24"/>
          <w:szCs w:val="24"/>
        </w:rPr>
        <w:t>Todas essas alterações supracitadas são únicas e particulares dos neonatos e os diferenciam de animais adultos da mesma espécie. Essas respostas adaptativas devem ser acompanhadas do nascimento ao desenvolvimento pós-natal</w:t>
      </w:r>
      <w:r>
        <w:rPr>
          <w:rFonts w:ascii="Times New Roman" w:hAnsi="Times New Roman" w:cs="Times New Roman"/>
          <w:sz w:val="24"/>
          <w:szCs w:val="24"/>
        </w:rPr>
        <w:t>,</w:t>
      </w:r>
      <w:r w:rsidRPr="001A039F">
        <w:rPr>
          <w:rFonts w:ascii="Times New Roman" w:hAnsi="Times New Roman" w:cs="Times New Roman"/>
          <w:sz w:val="24"/>
          <w:szCs w:val="24"/>
        </w:rPr>
        <w:t xml:space="preserve"> subsequente</w:t>
      </w:r>
      <w:r>
        <w:rPr>
          <w:rFonts w:ascii="Times New Roman" w:hAnsi="Times New Roman" w:cs="Times New Roman"/>
          <w:sz w:val="24"/>
          <w:szCs w:val="24"/>
        </w:rPr>
        <w:t xml:space="preserve"> </w:t>
      </w:r>
      <w:r w:rsidRPr="001A039F">
        <w:rPr>
          <w:rFonts w:ascii="Times New Roman" w:hAnsi="Times New Roman" w:cs="Times New Roman"/>
          <w:sz w:val="24"/>
          <w:szCs w:val="24"/>
        </w:rPr>
        <w:t xml:space="preserve">a caracterização desses parâmetros fisiológicos e </w:t>
      </w:r>
      <w:r>
        <w:rPr>
          <w:rFonts w:ascii="Times New Roman" w:hAnsi="Times New Roman" w:cs="Times New Roman"/>
          <w:sz w:val="24"/>
          <w:szCs w:val="24"/>
        </w:rPr>
        <w:t>de cortisol</w:t>
      </w:r>
      <w:r w:rsidRPr="001A039F">
        <w:rPr>
          <w:rFonts w:ascii="Times New Roman" w:hAnsi="Times New Roman" w:cs="Times New Roman"/>
          <w:sz w:val="24"/>
          <w:szCs w:val="24"/>
        </w:rPr>
        <w:t xml:space="preserve"> são indispensáveis e constituem em subsídios auxiliares que permite o diagnóstico de viabilidade e insuficiência orgânica neonatal. O reconhecimento precoce </w:t>
      </w:r>
      <w:r>
        <w:rPr>
          <w:rFonts w:ascii="Times New Roman" w:hAnsi="Times New Roman" w:cs="Times New Roman"/>
          <w:sz w:val="24"/>
          <w:szCs w:val="24"/>
        </w:rPr>
        <w:t>clínico</w:t>
      </w:r>
      <w:r w:rsidRPr="001A039F">
        <w:rPr>
          <w:rFonts w:ascii="Times New Roman" w:hAnsi="Times New Roman" w:cs="Times New Roman"/>
          <w:sz w:val="24"/>
          <w:szCs w:val="24"/>
        </w:rPr>
        <w:t xml:space="preserve"> dos parâmetros vitais, do peso e </w:t>
      </w:r>
      <w:r>
        <w:rPr>
          <w:rFonts w:ascii="Times New Roman" w:hAnsi="Times New Roman" w:cs="Times New Roman"/>
          <w:sz w:val="24"/>
          <w:szCs w:val="24"/>
        </w:rPr>
        <w:t>de cortisol</w:t>
      </w:r>
      <w:r w:rsidRPr="001A039F">
        <w:rPr>
          <w:rFonts w:ascii="Times New Roman" w:hAnsi="Times New Roman" w:cs="Times New Roman"/>
          <w:sz w:val="24"/>
          <w:szCs w:val="24"/>
        </w:rPr>
        <w:t xml:space="preserve"> </w:t>
      </w:r>
      <w:r>
        <w:rPr>
          <w:rFonts w:ascii="Times New Roman" w:hAnsi="Times New Roman" w:cs="Times New Roman"/>
          <w:sz w:val="24"/>
          <w:szCs w:val="24"/>
        </w:rPr>
        <w:t xml:space="preserve">nesta fase, </w:t>
      </w:r>
      <w:r w:rsidRPr="001A039F">
        <w:rPr>
          <w:rFonts w:ascii="Times New Roman" w:hAnsi="Times New Roman" w:cs="Times New Roman"/>
          <w:sz w:val="24"/>
          <w:szCs w:val="24"/>
        </w:rPr>
        <w:t>figura como ferramenta indispensável para o avanço da neonatologia veterinária.</w:t>
      </w:r>
      <w:r w:rsidR="00B92557">
        <w:rPr>
          <w:rFonts w:ascii="Times New Roman" w:hAnsi="Times New Roman" w:cs="Times New Roman"/>
          <w:sz w:val="24"/>
          <w:szCs w:val="24"/>
        </w:rPr>
        <w:t xml:space="preserve"> </w:t>
      </w:r>
      <w:r w:rsidR="00B92557" w:rsidRPr="00D2652D">
        <w:rPr>
          <w:rFonts w:ascii="Times New Roman" w:hAnsi="Times New Roman" w:cs="Times New Roman"/>
          <w:sz w:val="24"/>
          <w:szCs w:val="24"/>
        </w:rPr>
        <w:t xml:space="preserve">Diante do exposto, objetivou-se com essa pesquisa avaliar </w:t>
      </w:r>
      <w:r w:rsidR="00B96CED" w:rsidRPr="00B96CED">
        <w:rPr>
          <w:rFonts w:ascii="Times New Roman" w:hAnsi="Times New Roman" w:cs="Times New Roman"/>
          <w:sz w:val="24"/>
          <w:szCs w:val="24"/>
        </w:rPr>
        <w:t>sinais</w:t>
      </w:r>
      <w:r w:rsidR="00B92557" w:rsidRPr="00B96CED">
        <w:rPr>
          <w:rFonts w:ascii="Times New Roman" w:hAnsi="Times New Roman" w:cs="Times New Roman"/>
          <w:sz w:val="24"/>
          <w:szCs w:val="24"/>
        </w:rPr>
        <w:t xml:space="preserve"> </w:t>
      </w:r>
      <w:r w:rsidR="00B92557" w:rsidRPr="00B96CED">
        <w:rPr>
          <w:rFonts w:ascii="Times New Roman" w:hAnsi="Times New Roman" w:cs="Times New Roman"/>
          <w:bCs/>
          <w:sz w:val="24"/>
          <w:szCs w:val="24"/>
        </w:rPr>
        <w:t>vitais,</w:t>
      </w:r>
      <w:r w:rsidR="00B96CED">
        <w:rPr>
          <w:rFonts w:ascii="Times New Roman" w:hAnsi="Times New Roman" w:cs="Times New Roman"/>
          <w:bCs/>
          <w:sz w:val="24"/>
          <w:szCs w:val="24"/>
        </w:rPr>
        <w:t xml:space="preserve"> escore A</w:t>
      </w:r>
      <w:r w:rsidR="00B92557" w:rsidRPr="008352F0">
        <w:rPr>
          <w:rFonts w:ascii="Times New Roman" w:hAnsi="Times New Roman" w:cs="Times New Roman"/>
          <w:bCs/>
          <w:sz w:val="24"/>
          <w:szCs w:val="24"/>
        </w:rPr>
        <w:t>pgar e cortisol no prognostico de vigor</w:t>
      </w:r>
      <w:r w:rsidR="00B92557" w:rsidRPr="008755DC">
        <w:rPr>
          <w:rFonts w:ascii="Times New Roman" w:hAnsi="Times New Roman" w:cs="Times New Roman"/>
          <w:sz w:val="24"/>
          <w:szCs w:val="24"/>
        </w:rPr>
        <w:t xml:space="preserve">, </w:t>
      </w:r>
      <w:r w:rsidR="00B92557">
        <w:rPr>
          <w:rFonts w:ascii="Times New Roman" w:hAnsi="Times New Roman" w:cs="Times New Roman"/>
          <w:sz w:val="24"/>
          <w:szCs w:val="24"/>
        </w:rPr>
        <w:t xml:space="preserve">a partir do tipo de parto, nascimento e sexo dos </w:t>
      </w:r>
      <w:r w:rsidR="00B92557" w:rsidRPr="008352F0">
        <w:rPr>
          <w:rFonts w:ascii="Times New Roman" w:hAnsi="Times New Roman" w:cs="Times New Roman"/>
          <w:bCs/>
          <w:sz w:val="24"/>
          <w:szCs w:val="24"/>
        </w:rPr>
        <w:t>cordeiros</w:t>
      </w:r>
      <w:r w:rsidR="00B92557">
        <w:rPr>
          <w:rFonts w:ascii="Times New Roman" w:hAnsi="Times New Roman" w:cs="Times New Roman"/>
          <w:bCs/>
          <w:sz w:val="24"/>
          <w:szCs w:val="24"/>
        </w:rPr>
        <w:t xml:space="preserve"> durante o período neonatal.</w:t>
      </w:r>
    </w:p>
    <w:p w:rsidR="00B92557" w:rsidRPr="008352F0" w:rsidRDefault="00B92557" w:rsidP="00B92557">
      <w:pPr>
        <w:spacing w:after="0" w:line="360" w:lineRule="auto"/>
        <w:ind w:firstLine="708"/>
        <w:jc w:val="both"/>
        <w:rPr>
          <w:rFonts w:ascii="Times New Roman" w:hAnsi="Times New Roman" w:cs="Times New Roman"/>
          <w:bCs/>
          <w:sz w:val="24"/>
          <w:szCs w:val="24"/>
        </w:rPr>
      </w:pPr>
      <w:r w:rsidRPr="008352F0">
        <w:rPr>
          <w:rFonts w:ascii="Times New Roman" w:hAnsi="Times New Roman" w:cs="Times New Roman"/>
          <w:bCs/>
          <w:sz w:val="24"/>
          <w:szCs w:val="24"/>
        </w:rPr>
        <w:t>A dissertação foi estruturada conforme as normas para elaboração de dissertações do Programa de Pós-Graduação em Zootecnia da UFPI da seguinte forma: Introdução; Capitulo 1 - Revisão Bibliográfica intitulada “Avaliação clínica e de cortisol para viabililidade neonatal”, elaborada de acordo com as normas da Revista Ciência Rural (</w:t>
      </w:r>
      <w:hyperlink r:id="rId14" w:history="1">
        <w:r w:rsidRPr="008352F0">
          <w:rPr>
            <w:rFonts w:ascii="Times New Roman" w:hAnsi="Times New Roman" w:cs="Times New Roman"/>
            <w:bCs/>
            <w:sz w:val="24"/>
            <w:szCs w:val="24"/>
          </w:rPr>
          <w:t>http://coral.ufsm.br/ccrrevista/</w:t>
        </w:r>
      </w:hyperlink>
      <w:r w:rsidRPr="008352F0">
        <w:rPr>
          <w:rFonts w:ascii="Times New Roman" w:hAnsi="Times New Roman" w:cs="Times New Roman"/>
          <w:bCs/>
          <w:sz w:val="24"/>
          <w:szCs w:val="24"/>
        </w:rPr>
        <w:t>); Capitulo 2 – artigo cientifico intitulado “</w:t>
      </w:r>
      <w:r>
        <w:rPr>
          <w:rFonts w:ascii="Times New Roman" w:hAnsi="Times New Roman" w:cs="Times New Roman"/>
          <w:bCs/>
          <w:sz w:val="24"/>
          <w:szCs w:val="24"/>
        </w:rPr>
        <w:t>R</w:t>
      </w:r>
      <w:r w:rsidRPr="008352F0">
        <w:rPr>
          <w:rFonts w:ascii="Times New Roman" w:hAnsi="Times New Roman" w:cs="Times New Roman"/>
          <w:bCs/>
          <w:sz w:val="24"/>
          <w:szCs w:val="24"/>
        </w:rPr>
        <w:t>esposta das funções vitais, apgar e cortisol no prognostico de vigor frente a fatores neonatais de cordeiros</w:t>
      </w:r>
      <w:r w:rsidRPr="00F760CB">
        <w:rPr>
          <w:rFonts w:ascii="Times New Roman" w:hAnsi="Times New Roman" w:cs="Times New Roman"/>
          <w:bCs/>
          <w:sz w:val="24"/>
          <w:szCs w:val="24"/>
        </w:rPr>
        <w:t xml:space="preserve">”, elaborado de acordo com as normas da Revista Pesquisa Agropecuária </w:t>
      </w:r>
      <w:r w:rsidRPr="008352F0">
        <w:rPr>
          <w:rFonts w:ascii="Times New Roman" w:hAnsi="Times New Roman" w:cs="Times New Roman"/>
          <w:bCs/>
          <w:sz w:val="24"/>
          <w:szCs w:val="24"/>
        </w:rPr>
        <w:t>Brasileira (</w:t>
      </w:r>
      <w:hyperlink r:id="rId15" w:history="1">
        <w:r w:rsidRPr="008352F0">
          <w:rPr>
            <w:rStyle w:val="Hyperlink"/>
            <w:rFonts w:ascii="Times New Roman" w:hAnsi="Times New Roman" w:cs="Times New Roman"/>
            <w:bCs/>
            <w:color w:val="auto"/>
            <w:sz w:val="24"/>
            <w:szCs w:val="24"/>
          </w:rPr>
          <w:t>http://www.pvb.com.br/</w:t>
        </w:r>
      </w:hyperlink>
      <w:r w:rsidRPr="008352F0">
        <w:rPr>
          <w:rFonts w:ascii="Times New Roman" w:hAnsi="Times New Roman" w:cs="Times New Roman"/>
          <w:bCs/>
          <w:sz w:val="24"/>
          <w:szCs w:val="24"/>
        </w:rPr>
        <w:t>) e Considerações Finais.</w:t>
      </w:r>
    </w:p>
    <w:p w:rsidR="00B92557" w:rsidRPr="001A039F" w:rsidRDefault="00B92557" w:rsidP="00B92557">
      <w:pPr>
        <w:autoSpaceDE w:val="0"/>
        <w:autoSpaceDN w:val="0"/>
        <w:adjustRightInd w:val="0"/>
        <w:spacing w:after="0" w:line="240" w:lineRule="auto"/>
        <w:jc w:val="both"/>
        <w:rPr>
          <w:rFonts w:ascii="Times New Roman" w:hAnsi="Times New Roman" w:cs="Times New Roman"/>
          <w:sz w:val="24"/>
          <w:szCs w:val="24"/>
        </w:rPr>
      </w:pPr>
    </w:p>
    <w:bookmarkEnd w:id="5"/>
    <w:p w:rsidR="00AF4C62" w:rsidRDefault="00AF4C62" w:rsidP="00B92557">
      <w:pPr>
        <w:spacing w:after="0" w:line="240" w:lineRule="auto"/>
      </w:pPr>
    </w:p>
    <w:p w:rsidR="00FE4C2C" w:rsidRPr="00B96CED" w:rsidRDefault="00FE4C2C" w:rsidP="00B92557">
      <w:pPr>
        <w:pStyle w:val="Corpodetexto"/>
        <w:rPr>
          <w:lang w:val="pt-BR"/>
        </w:rPr>
      </w:pPr>
      <w:bookmarkStart w:id="7" w:name="_Toc443000273"/>
    </w:p>
    <w:p w:rsidR="00FE4C2C" w:rsidRPr="00B96CED" w:rsidRDefault="00FE4C2C" w:rsidP="00897653">
      <w:pPr>
        <w:pStyle w:val="Corpodetexto"/>
        <w:rPr>
          <w:lang w:val="pt-BR"/>
        </w:rPr>
      </w:pPr>
    </w:p>
    <w:p w:rsidR="00FE4C2C" w:rsidRPr="00B96CED" w:rsidRDefault="00FE4C2C" w:rsidP="00897653">
      <w:pPr>
        <w:pStyle w:val="Corpodetexto"/>
        <w:rPr>
          <w:lang w:val="pt-BR"/>
        </w:rPr>
      </w:pPr>
    </w:p>
    <w:p w:rsidR="00FE4C2C" w:rsidRPr="00B96CED" w:rsidRDefault="00FE4C2C" w:rsidP="00897653">
      <w:pPr>
        <w:pStyle w:val="Corpodetexto"/>
        <w:rPr>
          <w:lang w:val="pt-BR"/>
        </w:rPr>
      </w:pPr>
    </w:p>
    <w:p w:rsidR="00FE4C2C" w:rsidRPr="00B96CED" w:rsidRDefault="00FE4C2C" w:rsidP="00897653">
      <w:pPr>
        <w:pStyle w:val="Corpodetexto"/>
        <w:rPr>
          <w:lang w:val="pt-BR"/>
        </w:rPr>
      </w:pPr>
    </w:p>
    <w:p w:rsidR="00FE4C2C" w:rsidRPr="00B96CED" w:rsidRDefault="00FE4C2C" w:rsidP="00897653">
      <w:pPr>
        <w:pStyle w:val="Corpodetexto"/>
        <w:rPr>
          <w:lang w:val="pt-BR"/>
        </w:rPr>
      </w:pPr>
    </w:p>
    <w:p w:rsidR="00FE4C2C" w:rsidRPr="00B96CED" w:rsidRDefault="00FE4C2C" w:rsidP="00897653">
      <w:pPr>
        <w:pStyle w:val="Corpodetexto"/>
        <w:rPr>
          <w:lang w:val="pt-BR"/>
        </w:rPr>
      </w:pPr>
    </w:p>
    <w:p w:rsidR="00FE4C2C" w:rsidRPr="00B96CED" w:rsidRDefault="00FE4C2C" w:rsidP="00897653">
      <w:pPr>
        <w:pStyle w:val="Corpodetexto"/>
        <w:rPr>
          <w:lang w:val="pt-BR"/>
        </w:rPr>
      </w:pPr>
    </w:p>
    <w:p w:rsidR="00FE4C2C" w:rsidRPr="00B96CED" w:rsidRDefault="00FE4C2C" w:rsidP="00897653">
      <w:pPr>
        <w:pStyle w:val="Corpodetexto"/>
        <w:rPr>
          <w:lang w:val="pt-BR"/>
        </w:rPr>
      </w:pPr>
    </w:p>
    <w:p w:rsidR="00FE4C2C" w:rsidRPr="00B96CED" w:rsidRDefault="00FE4C2C" w:rsidP="00897653">
      <w:pPr>
        <w:pStyle w:val="Corpodetexto"/>
        <w:rPr>
          <w:lang w:val="pt-BR"/>
        </w:rPr>
      </w:pPr>
    </w:p>
    <w:p w:rsidR="00FE4C2C" w:rsidRPr="00B96CED" w:rsidRDefault="00FE4C2C" w:rsidP="00897653">
      <w:pPr>
        <w:pStyle w:val="Corpodetexto"/>
        <w:rPr>
          <w:lang w:val="pt-BR"/>
        </w:rPr>
      </w:pPr>
    </w:p>
    <w:p w:rsidR="00FE4C2C" w:rsidRPr="00B96CED" w:rsidRDefault="00FE4C2C" w:rsidP="00897653">
      <w:pPr>
        <w:pStyle w:val="Corpodetexto"/>
        <w:rPr>
          <w:lang w:val="pt-BR"/>
        </w:rPr>
      </w:pPr>
    </w:p>
    <w:p w:rsidR="00FE4C2C" w:rsidRPr="00B96CED" w:rsidRDefault="00FE4C2C" w:rsidP="00897653">
      <w:pPr>
        <w:pStyle w:val="Corpodetexto"/>
        <w:rPr>
          <w:lang w:val="pt-BR"/>
        </w:rPr>
      </w:pPr>
    </w:p>
    <w:p w:rsidR="00FE4C2C" w:rsidRPr="00B96CED" w:rsidRDefault="00FE4C2C" w:rsidP="00897653">
      <w:pPr>
        <w:pStyle w:val="Corpodetexto"/>
        <w:rPr>
          <w:lang w:val="pt-BR"/>
        </w:rPr>
      </w:pPr>
    </w:p>
    <w:p w:rsidR="00FE4C2C" w:rsidRPr="00B96CED" w:rsidRDefault="00FE4C2C" w:rsidP="00897653">
      <w:pPr>
        <w:pStyle w:val="Corpodetexto"/>
        <w:rPr>
          <w:lang w:val="pt-BR"/>
        </w:rPr>
      </w:pPr>
    </w:p>
    <w:p w:rsidR="00C45323" w:rsidRPr="00B96CED" w:rsidRDefault="00C45323" w:rsidP="00897653">
      <w:pPr>
        <w:pStyle w:val="Corpodetexto"/>
        <w:rPr>
          <w:lang w:val="pt-BR"/>
        </w:rPr>
      </w:pPr>
    </w:p>
    <w:p w:rsidR="00C45323" w:rsidRPr="00B96CED" w:rsidRDefault="00C45323" w:rsidP="00897653">
      <w:pPr>
        <w:pStyle w:val="Corpodetexto"/>
        <w:rPr>
          <w:lang w:val="pt-BR"/>
        </w:rPr>
      </w:pPr>
    </w:p>
    <w:p w:rsidR="00C45323" w:rsidRPr="00B96CED" w:rsidRDefault="00C45323" w:rsidP="00897653">
      <w:pPr>
        <w:pStyle w:val="Corpodetexto"/>
        <w:rPr>
          <w:lang w:val="pt-BR"/>
        </w:rPr>
      </w:pPr>
    </w:p>
    <w:p w:rsidR="00C45323" w:rsidRPr="00B96CED" w:rsidRDefault="00C45323" w:rsidP="00897653">
      <w:pPr>
        <w:pStyle w:val="Corpodetexto"/>
        <w:rPr>
          <w:lang w:val="pt-BR"/>
        </w:rPr>
      </w:pPr>
    </w:p>
    <w:p w:rsidR="00C45323" w:rsidRPr="00B96CED" w:rsidRDefault="00C45323" w:rsidP="00897653">
      <w:pPr>
        <w:pStyle w:val="Corpodetexto"/>
        <w:rPr>
          <w:lang w:val="pt-BR"/>
        </w:rPr>
      </w:pPr>
    </w:p>
    <w:p w:rsidR="00FE4C2C" w:rsidRPr="00B96CED" w:rsidRDefault="00FE4C2C" w:rsidP="00897653">
      <w:pPr>
        <w:pStyle w:val="Corpodetexto"/>
        <w:rPr>
          <w:lang w:val="pt-BR"/>
        </w:rPr>
      </w:pPr>
    </w:p>
    <w:p w:rsidR="00FE4C2C" w:rsidRPr="00B96CED" w:rsidRDefault="00FE4C2C" w:rsidP="00415E57">
      <w:pPr>
        <w:pStyle w:val="Corpodetexto"/>
        <w:jc w:val="center"/>
        <w:outlineLvl w:val="0"/>
        <w:rPr>
          <w:b/>
          <w:lang w:val="pt-BR"/>
        </w:rPr>
      </w:pPr>
      <w:bookmarkStart w:id="8" w:name="_Toc497857070"/>
      <w:r w:rsidRPr="00B96CED">
        <w:rPr>
          <w:b/>
          <w:lang w:val="pt-BR"/>
        </w:rPr>
        <w:t>CAPITULO 1- REVISÃO BIBLIOGRÁFICA</w:t>
      </w:r>
      <w:bookmarkEnd w:id="8"/>
    </w:p>
    <w:p w:rsidR="00C95CA2" w:rsidRPr="008352F0" w:rsidRDefault="00C95CA2" w:rsidP="00C95CA2">
      <w:pPr>
        <w:spacing w:before="240" w:after="0"/>
        <w:jc w:val="center"/>
        <w:rPr>
          <w:rFonts w:ascii="Times New Roman" w:hAnsi="Times New Roman" w:cs="Times New Roman"/>
          <w:sz w:val="24"/>
          <w:szCs w:val="24"/>
        </w:rPr>
      </w:pPr>
      <w:r w:rsidRPr="008352F0">
        <w:rPr>
          <w:rFonts w:ascii="Times New Roman" w:hAnsi="Times New Roman" w:cs="Times New Roman"/>
          <w:sz w:val="24"/>
          <w:szCs w:val="24"/>
        </w:rPr>
        <w:t xml:space="preserve">Elaborada de acordo com as normas da </w:t>
      </w:r>
      <w:r w:rsidRPr="008352F0">
        <w:rPr>
          <w:rFonts w:ascii="Times New Roman" w:hAnsi="Times New Roman" w:cs="Times New Roman"/>
          <w:i/>
          <w:sz w:val="24"/>
          <w:szCs w:val="24"/>
        </w:rPr>
        <w:t>Revista Ciência Rural</w:t>
      </w:r>
      <w:r w:rsidRPr="008352F0">
        <w:rPr>
          <w:rFonts w:ascii="Times New Roman" w:hAnsi="Times New Roman" w:cs="Times New Roman"/>
          <w:sz w:val="24"/>
          <w:szCs w:val="24"/>
        </w:rPr>
        <w:t xml:space="preserve"> (</w:t>
      </w:r>
      <w:r w:rsidRPr="008352F0">
        <w:rPr>
          <w:rFonts w:ascii="Times New Roman" w:hAnsi="Times New Roman" w:cs="Times New Roman"/>
          <w:bCs/>
          <w:sz w:val="24"/>
          <w:szCs w:val="24"/>
          <w:shd w:val="clear" w:color="auto" w:fill="FFFFFF"/>
        </w:rPr>
        <w:t>ISSN: 1678-4596)</w:t>
      </w:r>
    </w:p>
    <w:p w:rsidR="00C95CA2" w:rsidRPr="008352F0" w:rsidRDefault="00C95CA2" w:rsidP="00C95CA2">
      <w:pPr>
        <w:spacing w:after="0"/>
        <w:jc w:val="center"/>
        <w:rPr>
          <w:rFonts w:ascii="Times New Roman" w:hAnsi="Times New Roman" w:cs="Times New Roman"/>
          <w:sz w:val="24"/>
          <w:szCs w:val="24"/>
        </w:rPr>
      </w:pPr>
      <w:r w:rsidRPr="008352F0">
        <w:rPr>
          <w:rFonts w:ascii="Times New Roman" w:hAnsi="Times New Roman" w:cs="Times New Roman"/>
          <w:sz w:val="24"/>
          <w:szCs w:val="24"/>
        </w:rPr>
        <w:t>(</w:t>
      </w:r>
      <w:hyperlink r:id="rId16" w:history="1">
        <w:r w:rsidRPr="008352F0">
          <w:rPr>
            <w:rStyle w:val="Hyperlink"/>
            <w:rFonts w:ascii="Times New Roman" w:hAnsi="Times New Roman" w:cs="Times New Roman"/>
            <w:color w:val="auto"/>
            <w:sz w:val="24"/>
            <w:szCs w:val="24"/>
          </w:rPr>
          <w:t>http://coral.ufsm.br/ccrrevista/</w:t>
        </w:r>
      </w:hyperlink>
      <w:r w:rsidRPr="008352F0">
        <w:rPr>
          <w:rFonts w:ascii="Times New Roman" w:hAnsi="Times New Roman" w:cs="Times New Roman"/>
          <w:sz w:val="24"/>
          <w:szCs w:val="24"/>
        </w:rPr>
        <w:t>)</w:t>
      </w:r>
    </w:p>
    <w:p w:rsidR="00FE4C2C" w:rsidRPr="00B96CED" w:rsidRDefault="00FE4C2C" w:rsidP="00897653">
      <w:pPr>
        <w:pStyle w:val="Corpodetexto"/>
        <w:rPr>
          <w:lang w:val="pt-BR"/>
        </w:rPr>
      </w:pPr>
    </w:p>
    <w:p w:rsidR="00FE4C2C" w:rsidRPr="00B96CED" w:rsidRDefault="00FE4C2C" w:rsidP="00897653">
      <w:pPr>
        <w:pStyle w:val="Corpodetexto"/>
        <w:rPr>
          <w:b/>
          <w:bCs/>
          <w:lang w:val="pt-BR"/>
        </w:rPr>
      </w:pPr>
    </w:p>
    <w:p w:rsidR="00F70F9E" w:rsidRPr="00B96CED" w:rsidRDefault="00F70F9E" w:rsidP="00897653">
      <w:pPr>
        <w:pStyle w:val="Corpodetexto"/>
        <w:rPr>
          <w:b/>
          <w:bCs/>
          <w:lang w:val="pt-BR"/>
        </w:rPr>
      </w:pPr>
    </w:p>
    <w:p w:rsidR="00F70F9E" w:rsidRPr="00B96CED" w:rsidRDefault="00F70F9E" w:rsidP="00897653">
      <w:pPr>
        <w:pStyle w:val="Corpodetexto"/>
        <w:rPr>
          <w:b/>
          <w:bCs/>
          <w:lang w:val="pt-BR"/>
        </w:rPr>
      </w:pPr>
    </w:p>
    <w:p w:rsidR="00F70F9E" w:rsidRPr="00B96CED" w:rsidRDefault="00F70F9E" w:rsidP="00897653">
      <w:pPr>
        <w:pStyle w:val="Corpodetexto"/>
        <w:rPr>
          <w:b/>
          <w:bCs/>
          <w:lang w:val="pt-BR"/>
        </w:rPr>
      </w:pPr>
    </w:p>
    <w:p w:rsidR="00FE4C2C" w:rsidRPr="00B96CED" w:rsidRDefault="00FE4C2C" w:rsidP="00897653">
      <w:pPr>
        <w:pStyle w:val="Corpodetexto"/>
        <w:rPr>
          <w:b/>
          <w:bCs/>
          <w:lang w:val="pt-BR"/>
        </w:rPr>
      </w:pPr>
    </w:p>
    <w:p w:rsidR="00FE4C2C" w:rsidRPr="00B96CED" w:rsidRDefault="00FE4C2C" w:rsidP="00897653">
      <w:pPr>
        <w:pStyle w:val="Corpodetexto"/>
        <w:rPr>
          <w:b/>
          <w:bCs/>
          <w:lang w:val="pt-BR"/>
        </w:rPr>
      </w:pPr>
    </w:p>
    <w:p w:rsidR="00FE4C2C" w:rsidRPr="00B96CED" w:rsidRDefault="00FE4C2C" w:rsidP="00897653">
      <w:pPr>
        <w:pStyle w:val="Corpodetexto"/>
        <w:rPr>
          <w:b/>
          <w:bCs/>
          <w:lang w:val="pt-BR"/>
        </w:rPr>
      </w:pPr>
    </w:p>
    <w:p w:rsidR="00FE4C2C" w:rsidRPr="00B96CED" w:rsidRDefault="00FE4C2C" w:rsidP="00897653">
      <w:pPr>
        <w:pStyle w:val="Corpodetexto"/>
        <w:rPr>
          <w:b/>
          <w:bCs/>
          <w:lang w:val="pt-BR"/>
        </w:rPr>
      </w:pPr>
    </w:p>
    <w:p w:rsidR="00FE4C2C" w:rsidRPr="00B96CED" w:rsidRDefault="00FE4C2C" w:rsidP="00897653">
      <w:pPr>
        <w:pStyle w:val="Corpodetexto"/>
        <w:rPr>
          <w:b/>
          <w:bCs/>
          <w:lang w:val="pt-BR"/>
        </w:rPr>
      </w:pPr>
    </w:p>
    <w:p w:rsidR="00FE4C2C" w:rsidRPr="00B96CED" w:rsidRDefault="00FE4C2C" w:rsidP="00897653">
      <w:pPr>
        <w:pStyle w:val="Corpodetexto"/>
        <w:rPr>
          <w:b/>
          <w:bCs/>
          <w:lang w:val="pt-BR"/>
        </w:rPr>
      </w:pPr>
    </w:p>
    <w:p w:rsidR="00FE4C2C" w:rsidRPr="00B96CED" w:rsidRDefault="00FE4C2C" w:rsidP="00897653">
      <w:pPr>
        <w:pStyle w:val="Corpodetexto"/>
        <w:rPr>
          <w:b/>
          <w:bCs/>
          <w:lang w:val="pt-BR"/>
        </w:rPr>
      </w:pPr>
    </w:p>
    <w:p w:rsidR="00FE4C2C" w:rsidRPr="00B96CED" w:rsidRDefault="00FE4C2C" w:rsidP="00897653">
      <w:pPr>
        <w:pStyle w:val="Corpodetexto"/>
        <w:rPr>
          <w:b/>
          <w:bCs/>
          <w:lang w:val="pt-BR"/>
        </w:rPr>
      </w:pPr>
    </w:p>
    <w:p w:rsidR="00FE4C2C" w:rsidRPr="00B96CED" w:rsidRDefault="00FE4C2C" w:rsidP="00897653">
      <w:pPr>
        <w:pStyle w:val="Corpodetexto"/>
        <w:rPr>
          <w:b/>
          <w:bCs/>
          <w:lang w:val="pt-BR"/>
        </w:rPr>
      </w:pPr>
    </w:p>
    <w:p w:rsidR="00897653" w:rsidRPr="00B96CED" w:rsidRDefault="00897653" w:rsidP="00897653">
      <w:pPr>
        <w:pStyle w:val="Corpodetexto"/>
        <w:rPr>
          <w:b/>
          <w:bCs/>
          <w:lang w:val="pt-BR"/>
        </w:rPr>
      </w:pPr>
    </w:p>
    <w:p w:rsidR="00897653" w:rsidRPr="00B96CED" w:rsidRDefault="00897653" w:rsidP="00897653">
      <w:pPr>
        <w:pStyle w:val="Corpodetexto"/>
        <w:rPr>
          <w:b/>
          <w:bCs/>
          <w:lang w:val="pt-BR"/>
        </w:rPr>
      </w:pPr>
    </w:p>
    <w:p w:rsidR="00897653" w:rsidRPr="00B96CED" w:rsidRDefault="00897653" w:rsidP="00897653">
      <w:pPr>
        <w:pStyle w:val="Corpodetexto"/>
        <w:rPr>
          <w:b/>
          <w:bCs/>
          <w:lang w:val="pt-BR"/>
        </w:rPr>
      </w:pPr>
    </w:p>
    <w:p w:rsidR="00897653" w:rsidRPr="00B96CED" w:rsidRDefault="00897653" w:rsidP="00897653">
      <w:pPr>
        <w:pStyle w:val="Corpodetexto"/>
        <w:rPr>
          <w:b/>
          <w:bCs/>
          <w:lang w:val="pt-BR"/>
        </w:rPr>
      </w:pPr>
    </w:p>
    <w:p w:rsidR="00897653" w:rsidRPr="00B96CED" w:rsidRDefault="00897653" w:rsidP="00897653">
      <w:pPr>
        <w:pStyle w:val="Corpodetexto"/>
        <w:rPr>
          <w:b/>
          <w:bCs/>
          <w:lang w:val="pt-BR"/>
        </w:rPr>
      </w:pPr>
    </w:p>
    <w:p w:rsidR="00897653" w:rsidRPr="00B96CED" w:rsidRDefault="00897653" w:rsidP="00897653">
      <w:pPr>
        <w:pStyle w:val="Corpodetexto"/>
        <w:rPr>
          <w:b/>
          <w:bCs/>
          <w:lang w:val="pt-BR"/>
        </w:rPr>
      </w:pPr>
    </w:p>
    <w:p w:rsidR="00897653" w:rsidRPr="00B96CED" w:rsidRDefault="00897653" w:rsidP="00897653">
      <w:pPr>
        <w:pStyle w:val="Corpodetexto"/>
        <w:rPr>
          <w:b/>
          <w:bCs/>
          <w:lang w:val="pt-BR"/>
        </w:rPr>
      </w:pPr>
    </w:p>
    <w:p w:rsidR="00897653" w:rsidRPr="00B96CED" w:rsidRDefault="00897653" w:rsidP="00897653">
      <w:pPr>
        <w:pStyle w:val="Corpodetexto"/>
        <w:rPr>
          <w:b/>
          <w:bCs/>
          <w:lang w:val="pt-BR"/>
        </w:rPr>
      </w:pPr>
    </w:p>
    <w:p w:rsidR="00B43035" w:rsidRPr="00B96CED" w:rsidRDefault="00B43035" w:rsidP="00897653">
      <w:pPr>
        <w:pStyle w:val="Corpodetexto"/>
        <w:rPr>
          <w:b/>
          <w:bCs/>
          <w:lang w:val="pt-BR"/>
        </w:rPr>
        <w:sectPr w:rsidR="00B43035" w:rsidRPr="00B96CED" w:rsidSect="006F52BE">
          <w:headerReference w:type="default" r:id="rId17"/>
          <w:footerReference w:type="default" r:id="rId18"/>
          <w:pgSz w:w="11906" w:h="16838"/>
          <w:pgMar w:top="1417" w:right="1701" w:bottom="1417" w:left="1701" w:header="708" w:footer="708" w:gutter="0"/>
          <w:pgNumType w:start="1"/>
          <w:cols w:space="708"/>
          <w:docGrid w:linePitch="360"/>
        </w:sectPr>
      </w:pPr>
    </w:p>
    <w:p w:rsidR="00727B34" w:rsidRDefault="00C724DD" w:rsidP="0081245B">
      <w:pPr>
        <w:spacing w:after="0"/>
        <w:jc w:val="center"/>
        <w:outlineLvl w:val="0"/>
        <w:rPr>
          <w:rFonts w:ascii="Times New Roman" w:hAnsi="Times New Roman" w:cs="Times New Roman"/>
          <w:b/>
          <w:sz w:val="24"/>
          <w:szCs w:val="24"/>
        </w:rPr>
      </w:pPr>
      <w:bookmarkStart w:id="9" w:name="_Toc497857071"/>
      <w:r w:rsidRPr="002B0FE5">
        <w:rPr>
          <w:rFonts w:ascii="Times New Roman" w:hAnsi="Times New Roman" w:cs="Times New Roman"/>
          <w:b/>
          <w:sz w:val="24"/>
          <w:szCs w:val="24"/>
          <w:lang w:eastAsia="pt-BR"/>
        </w:rPr>
        <w:lastRenderedPageBreak/>
        <w:t>AVALIAÇÃO CLÍNICA E DE CORTISOL</w:t>
      </w:r>
      <w:r w:rsidRPr="002B0FE5">
        <w:rPr>
          <w:rFonts w:ascii="Times New Roman" w:hAnsi="Times New Roman" w:cs="Times New Roman"/>
          <w:b/>
          <w:sz w:val="24"/>
          <w:szCs w:val="24"/>
        </w:rPr>
        <w:t xml:space="preserve"> PARA VIABILILIDADE NEONATAL</w:t>
      </w:r>
      <w:bookmarkEnd w:id="9"/>
    </w:p>
    <w:p w:rsidR="00727B34" w:rsidRPr="002E1844" w:rsidRDefault="00727B34" w:rsidP="00727B34">
      <w:pPr>
        <w:spacing w:before="240" w:after="0" w:line="360" w:lineRule="auto"/>
        <w:jc w:val="center"/>
        <w:rPr>
          <w:rFonts w:ascii="Times New Roman" w:hAnsi="Times New Roman" w:cs="Times New Roman"/>
          <w:b/>
        </w:rPr>
      </w:pPr>
      <w:r>
        <w:rPr>
          <w:rFonts w:ascii="Times New Roman" w:hAnsi="Times New Roman" w:cs="Times New Roman"/>
          <w:b/>
        </w:rPr>
        <w:t>Glaucia Brandão Fagundes</w:t>
      </w:r>
      <w:r w:rsidRPr="00D12BCC">
        <w:rPr>
          <w:rFonts w:ascii="Times New Roman" w:hAnsi="Times New Roman" w:cs="Times New Roman"/>
          <w:b/>
        </w:rPr>
        <w:t xml:space="preserve"> </w:t>
      </w:r>
      <w:r w:rsidRPr="00D12BCC">
        <w:rPr>
          <w:rFonts w:ascii="Times New Roman" w:hAnsi="Times New Roman" w:cs="Times New Roman"/>
          <w:b/>
          <w:vertAlign w:val="superscript"/>
        </w:rPr>
        <w:t>I*</w:t>
      </w:r>
      <w:r w:rsidRPr="00D12BCC">
        <w:rPr>
          <w:rFonts w:ascii="Times New Roman" w:hAnsi="Times New Roman" w:cs="Times New Roman"/>
          <w:b/>
        </w:rPr>
        <w:t xml:space="preserve">; </w:t>
      </w:r>
      <w:r>
        <w:rPr>
          <w:rFonts w:ascii="Times New Roman" w:hAnsi="Times New Roman" w:cs="Times New Roman"/>
          <w:b/>
        </w:rPr>
        <w:t>Tânia Vasconcelos Cavalcante</w:t>
      </w:r>
      <w:r w:rsidRPr="00D12BCC">
        <w:rPr>
          <w:rFonts w:ascii="Times New Roman" w:hAnsi="Times New Roman" w:cs="Times New Roman"/>
          <w:b/>
        </w:rPr>
        <w:t xml:space="preserve"> </w:t>
      </w:r>
      <w:r w:rsidRPr="00D12BCC">
        <w:rPr>
          <w:rFonts w:ascii="Times New Roman" w:hAnsi="Times New Roman" w:cs="Times New Roman"/>
          <w:b/>
          <w:vertAlign w:val="superscript"/>
        </w:rPr>
        <w:t>II</w:t>
      </w:r>
    </w:p>
    <w:p w:rsidR="00727B34" w:rsidRDefault="00727B34" w:rsidP="00727B34">
      <w:pPr>
        <w:spacing w:after="0" w:line="360" w:lineRule="auto"/>
        <w:jc w:val="center"/>
        <w:rPr>
          <w:rFonts w:ascii="Times New Roman" w:hAnsi="Times New Roman" w:cs="Times New Roman"/>
          <w:b/>
        </w:rPr>
      </w:pPr>
      <w:r>
        <w:rPr>
          <w:rFonts w:ascii="Times New Roman" w:hAnsi="Times New Roman" w:cs="Times New Roman"/>
          <w:b/>
        </w:rPr>
        <w:t>-</w:t>
      </w:r>
      <w:r w:rsidRPr="002E1844">
        <w:rPr>
          <w:rFonts w:ascii="Times New Roman" w:hAnsi="Times New Roman" w:cs="Times New Roman"/>
          <w:b/>
        </w:rPr>
        <w:t xml:space="preserve"> REVISÃO BIBLIOGRÁFICA </w:t>
      </w:r>
      <w:r>
        <w:rPr>
          <w:rFonts w:ascii="Times New Roman" w:hAnsi="Times New Roman" w:cs="Times New Roman"/>
          <w:b/>
        </w:rPr>
        <w:t>–</w:t>
      </w:r>
    </w:p>
    <w:p w:rsidR="00727B34" w:rsidRDefault="00727B34" w:rsidP="00727B34">
      <w:pPr>
        <w:spacing w:after="0" w:line="360" w:lineRule="auto"/>
        <w:jc w:val="center"/>
        <w:rPr>
          <w:rFonts w:ascii="Times New Roman" w:hAnsi="Times New Roman" w:cs="Times New Roman"/>
          <w:b/>
        </w:rPr>
      </w:pPr>
    </w:p>
    <w:p w:rsidR="00727B34" w:rsidRPr="002B0FE5" w:rsidRDefault="00727B34" w:rsidP="0081245B">
      <w:pPr>
        <w:outlineLvl w:val="0"/>
        <w:rPr>
          <w:rFonts w:ascii="Times New Roman" w:hAnsi="Times New Roman" w:cs="Times New Roman"/>
          <w:b/>
          <w:sz w:val="24"/>
          <w:szCs w:val="24"/>
        </w:rPr>
      </w:pPr>
      <w:bookmarkStart w:id="10" w:name="_Toc478717671"/>
      <w:bookmarkStart w:id="11" w:name="_Toc481919134"/>
      <w:bookmarkStart w:id="12" w:name="_Toc497857072"/>
      <w:r w:rsidRPr="002B0FE5">
        <w:rPr>
          <w:rFonts w:ascii="Times New Roman" w:hAnsi="Times New Roman" w:cs="Times New Roman"/>
          <w:b/>
          <w:sz w:val="24"/>
          <w:szCs w:val="24"/>
        </w:rPr>
        <w:t>RESUMO</w:t>
      </w:r>
      <w:bookmarkEnd w:id="10"/>
      <w:bookmarkEnd w:id="11"/>
      <w:bookmarkEnd w:id="12"/>
    </w:p>
    <w:p w:rsidR="00727B34" w:rsidRPr="00F16FAE" w:rsidRDefault="00727B34" w:rsidP="00F16FAE">
      <w:pPr>
        <w:pStyle w:val="Default"/>
        <w:spacing w:before="240" w:line="360" w:lineRule="auto"/>
        <w:jc w:val="both"/>
      </w:pPr>
      <w:r w:rsidRPr="00F16FAE">
        <w:t xml:space="preserve">A condição de imaturidade fisiológica torna o recém-nascido mais vulnerável. Neste período, são necessárias significativas adaptações ao meio externo, acompanhadas pelo desenvolvimento de funções vitais não cumpridas durante a vida </w:t>
      </w:r>
      <w:r w:rsidRPr="00F16FAE">
        <w:rPr>
          <w:color w:val="auto"/>
        </w:rPr>
        <w:t>intrauterina,</w:t>
      </w:r>
      <w:r w:rsidRPr="00F16FAE">
        <w:t xml:space="preserve"> que são influenciadas pelo peso ao nascer e pelo cortisol que é dependente da ativação do eixo hipotálamo-hipófise-adrenal pelo animal.</w:t>
      </w:r>
      <w:r w:rsidR="00965CEA" w:rsidRPr="00F16FAE">
        <w:t xml:space="preserve"> </w:t>
      </w:r>
      <w:r w:rsidRPr="00F16FAE">
        <w:t>Este evento em conjunto com o monitoramento insuficiente ao nascimento aumentaria os riscos da ocorrência de morbi-mortalidade neonatal. E</w:t>
      </w:r>
      <w:r w:rsidRPr="00F16FAE">
        <w:rPr>
          <w:color w:val="auto"/>
        </w:rPr>
        <w:t>mbora o</w:t>
      </w:r>
      <w:r w:rsidRPr="00F16FAE">
        <w:t xml:space="preserve"> rendimento da venda de cordeiros tenha aumentado nas últimas décadas, por outro lado, </w:t>
      </w:r>
      <w:r w:rsidRPr="00F16FAE">
        <w:rPr>
          <w:color w:val="auto"/>
        </w:rPr>
        <w:t xml:space="preserve">os programas de manejo atualmente aplicados ignoram esse fator subjacente, </w:t>
      </w:r>
      <w:r w:rsidRPr="00F16FAE">
        <w:t xml:space="preserve">nessa fase ocorrem as </w:t>
      </w:r>
      <w:r w:rsidRPr="00F16FAE">
        <w:rPr>
          <w:color w:val="000000" w:themeColor="text1"/>
        </w:rPr>
        <w:t xml:space="preserve">principais causas de perda econômica na produção pecuária e de bem-estar animal. </w:t>
      </w:r>
      <w:r w:rsidRPr="00F16FAE">
        <w:t xml:space="preserve">Ao nascimento e nos dias subsequentes de vida extra-uterina, o recém-nascido necessita completar a maturação. Para evitar a morte neonatal é importante a utilização de escores de vitalidade neonatal que poderia ser usualmente empregada na rotina clínica, pois tem implicações de forma direta no vigor, em combinação com as avaliações vitais na referida fase. A viabilidade do cordeiro também é influenciada pelo peso do animal e do cortisol que é potente estimulador do metabolismo em torno do período neonatal. O reconhecimento da viabilidade clínica a partir parâmetros vitais, peso, de Apgar e cortisol nesta fase, figuram como ferramenta indispensável para o avanço da neonatologia veterinária. </w:t>
      </w:r>
    </w:p>
    <w:p w:rsidR="00F16FAE" w:rsidRDefault="00F16FAE" w:rsidP="00F16FAE">
      <w:pPr>
        <w:pStyle w:val="Default"/>
        <w:spacing w:line="360" w:lineRule="auto"/>
        <w:jc w:val="both"/>
      </w:pPr>
    </w:p>
    <w:p w:rsidR="00F16FAE" w:rsidRDefault="00F16FAE" w:rsidP="00F16FAE">
      <w:pPr>
        <w:pStyle w:val="Default"/>
        <w:spacing w:line="360" w:lineRule="auto"/>
        <w:jc w:val="both"/>
      </w:pPr>
    </w:p>
    <w:p w:rsidR="00727B34" w:rsidRPr="00DF5789" w:rsidRDefault="00727B34" w:rsidP="00F16FAE">
      <w:pPr>
        <w:spacing w:after="0"/>
        <w:rPr>
          <w:rFonts w:ascii="Times New Roman" w:hAnsi="Times New Roman" w:cs="Times New Roman"/>
          <w:sz w:val="24"/>
          <w:szCs w:val="24"/>
        </w:rPr>
      </w:pPr>
      <w:r w:rsidRPr="00DF5789">
        <w:rPr>
          <w:rFonts w:ascii="Times New Roman" w:hAnsi="Times New Roman" w:cs="Times New Roman"/>
          <w:b/>
          <w:sz w:val="24"/>
          <w:szCs w:val="24"/>
        </w:rPr>
        <w:t xml:space="preserve">Palavras chave: </w:t>
      </w:r>
      <w:r w:rsidRPr="00DF5789">
        <w:rPr>
          <w:rFonts w:ascii="Times New Roman" w:hAnsi="Times New Roman" w:cs="Times New Roman"/>
          <w:sz w:val="24"/>
          <w:szCs w:val="24"/>
        </w:rPr>
        <w:t>recém-nascidos, tipo de parto, sexo, nascimento, momento</w:t>
      </w:r>
    </w:p>
    <w:p w:rsidR="00727B34" w:rsidRPr="00B96CED" w:rsidRDefault="00727B34" w:rsidP="00F16FAE">
      <w:pPr>
        <w:pStyle w:val="Corpodetexto"/>
        <w:rPr>
          <w:b/>
          <w:bCs/>
          <w:lang w:val="pt-BR"/>
        </w:rPr>
      </w:pPr>
    </w:p>
    <w:p w:rsidR="00727B34" w:rsidRPr="00B96CED" w:rsidRDefault="00727B34" w:rsidP="00897653">
      <w:pPr>
        <w:pStyle w:val="Corpodetexto"/>
        <w:rPr>
          <w:b/>
          <w:bCs/>
          <w:lang w:val="pt-BR"/>
        </w:rPr>
      </w:pPr>
    </w:p>
    <w:p w:rsidR="00727B34" w:rsidRPr="00B96CED" w:rsidRDefault="00727B34" w:rsidP="00897653">
      <w:pPr>
        <w:pStyle w:val="Corpodetexto"/>
        <w:rPr>
          <w:b/>
          <w:bCs/>
          <w:lang w:val="pt-BR"/>
        </w:rPr>
      </w:pPr>
    </w:p>
    <w:p w:rsidR="00727B34" w:rsidRPr="00B96CED" w:rsidRDefault="00727B34" w:rsidP="00897653">
      <w:pPr>
        <w:pStyle w:val="Corpodetexto"/>
        <w:rPr>
          <w:b/>
          <w:bCs/>
          <w:lang w:val="pt-BR"/>
        </w:rPr>
      </w:pPr>
    </w:p>
    <w:p w:rsidR="00727B34" w:rsidRPr="00B96CED" w:rsidRDefault="00727B34" w:rsidP="00897653">
      <w:pPr>
        <w:pStyle w:val="Corpodetexto"/>
        <w:rPr>
          <w:b/>
          <w:bCs/>
          <w:lang w:val="pt-BR"/>
        </w:rPr>
      </w:pPr>
    </w:p>
    <w:p w:rsidR="00727B34" w:rsidRPr="00B96CED" w:rsidRDefault="00727B34" w:rsidP="00897653">
      <w:pPr>
        <w:pStyle w:val="Corpodetexto"/>
        <w:rPr>
          <w:b/>
          <w:bCs/>
          <w:lang w:val="pt-BR"/>
        </w:rPr>
      </w:pPr>
    </w:p>
    <w:p w:rsidR="00727B34" w:rsidRPr="00B96CED" w:rsidRDefault="00727B34" w:rsidP="00897653">
      <w:pPr>
        <w:pStyle w:val="Corpodetexto"/>
        <w:rPr>
          <w:b/>
          <w:bCs/>
          <w:lang w:val="pt-BR"/>
        </w:rPr>
      </w:pPr>
    </w:p>
    <w:p w:rsidR="00727B34" w:rsidRPr="00B96CED" w:rsidRDefault="00727B34" w:rsidP="00897653">
      <w:pPr>
        <w:pStyle w:val="Corpodetexto"/>
        <w:rPr>
          <w:b/>
          <w:bCs/>
          <w:lang w:val="pt-BR"/>
        </w:rPr>
      </w:pPr>
    </w:p>
    <w:p w:rsidR="00727B34" w:rsidRPr="00B96CED" w:rsidRDefault="00727B34" w:rsidP="00897653">
      <w:pPr>
        <w:pStyle w:val="Corpodetexto"/>
        <w:rPr>
          <w:b/>
          <w:bCs/>
          <w:lang w:val="pt-BR"/>
        </w:rPr>
      </w:pPr>
    </w:p>
    <w:p w:rsidR="00F16FAE" w:rsidRPr="00B96CED" w:rsidRDefault="00C724DD" w:rsidP="00F16FAE">
      <w:pPr>
        <w:spacing w:before="240" w:after="0" w:line="360" w:lineRule="auto"/>
        <w:jc w:val="center"/>
        <w:rPr>
          <w:rFonts w:ascii="Times New Roman" w:hAnsi="Times New Roman" w:cs="Times New Roman"/>
          <w:b/>
          <w:sz w:val="24"/>
          <w:szCs w:val="24"/>
          <w:lang w:val="en-US"/>
        </w:rPr>
      </w:pPr>
      <w:r w:rsidRPr="00B96CED">
        <w:rPr>
          <w:rFonts w:ascii="Times New Roman" w:hAnsi="Times New Roman" w:cs="Times New Roman"/>
          <w:b/>
          <w:sz w:val="24"/>
          <w:szCs w:val="24"/>
          <w:lang w:val="en-US"/>
        </w:rPr>
        <w:lastRenderedPageBreak/>
        <w:t>CLINICAL AND CORTISOL EVALUATION FOR NEONATAL VIABILITY</w:t>
      </w:r>
    </w:p>
    <w:p w:rsidR="00727B34" w:rsidRDefault="00965CEA" w:rsidP="0081245B">
      <w:pPr>
        <w:pStyle w:val="Corpodetexto"/>
        <w:spacing w:before="240" w:after="240"/>
        <w:outlineLvl w:val="0"/>
        <w:rPr>
          <w:b/>
          <w:bCs/>
        </w:rPr>
      </w:pPr>
      <w:bookmarkStart w:id="13" w:name="_Toc497857073"/>
      <w:r w:rsidRPr="002B0FE5">
        <w:rPr>
          <w:b/>
        </w:rPr>
        <w:t>ABSTRACT</w:t>
      </w:r>
      <w:bookmarkEnd w:id="13"/>
    </w:p>
    <w:p w:rsidR="00727B34" w:rsidRPr="00642532" w:rsidRDefault="00642532" w:rsidP="00F16FAE">
      <w:pPr>
        <w:pStyle w:val="Corpodetexto"/>
        <w:spacing w:before="240" w:line="360" w:lineRule="auto"/>
        <w:jc w:val="both"/>
        <w:rPr>
          <w:bCs/>
        </w:rPr>
      </w:pPr>
      <w:r w:rsidRPr="00642532">
        <w:rPr>
          <w:bCs/>
        </w:rPr>
        <w:t>The condition of physiological immaturity makes the newborn more vulnerable. In this period, significant adaptations to the external environment are necessary, accompanied by the development of vital functions not fulfilled during the intrauterine life, which are influenced by the birth weight and the cortisol that is dependent on the activation of the hypothalamus-pituitary-adrenal axis by the animal.</w:t>
      </w:r>
      <w:r>
        <w:rPr>
          <w:bCs/>
        </w:rPr>
        <w:t xml:space="preserve"> </w:t>
      </w:r>
      <w:r w:rsidRPr="00642532">
        <w:rPr>
          <w:bCs/>
        </w:rPr>
        <w:t>This event coupled with insufficient monitoring at birth would increase the risks of neonatal morbidity and mortality. Although the income from the sale of lambs has increased in the last decades, on the other hand, the management programs currently applied ignore this underlying factor, at which stage the main causes of economic loss in livestock production and animal welfare occur.</w:t>
      </w:r>
      <w:r w:rsidR="00D25F8B">
        <w:rPr>
          <w:bCs/>
        </w:rPr>
        <w:t xml:space="preserve"> </w:t>
      </w:r>
      <w:r w:rsidR="00D25F8B" w:rsidRPr="00D25F8B">
        <w:rPr>
          <w:bCs/>
        </w:rPr>
        <w:t>At birth and on subsequent days of extrauterine life, the newborn needs to complete maturation. In order to prevent neonatal death, it is important to use neonatal vitality scores that could be used routinely in the clinical routine, since it has direct implications in vigor, in combination with the vital evaluations in that phase.</w:t>
      </w:r>
      <w:r w:rsidR="00D25F8B">
        <w:rPr>
          <w:bCs/>
        </w:rPr>
        <w:t xml:space="preserve"> </w:t>
      </w:r>
      <w:r w:rsidR="00D25F8B" w:rsidRPr="00D25F8B">
        <w:rPr>
          <w:bCs/>
        </w:rPr>
        <w:t>The viability of the lamb is also influenced by the weight of the animal and cortisol which is potent stimulator of metabolism around the neonatal period. The recognition of clinical viability from vital parameters, weight, Apgar and cortisol in this phase, are an indispensable tool for the advancement of veterinary neonatology.</w:t>
      </w:r>
    </w:p>
    <w:p w:rsidR="00727B34" w:rsidRDefault="00727B34" w:rsidP="00F16FAE">
      <w:pPr>
        <w:pStyle w:val="Corpodetexto"/>
        <w:spacing w:line="360" w:lineRule="auto"/>
        <w:rPr>
          <w:b/>
          <w:bCs/>
        </w:rPr>
      </w:pPr>
    </w:p>
    <w:p w:rsidR="00727B34" w:rsidRDefault="00727B34" w:rsidP="00F16FAE">
      <w:pPr>
        <w:pStyle w:val="Corpodetexto"/>
        <w:spacing w:line="360" w:lineRule="auto"/>
        <w:rPr>
          <w:b/>
          <w:bCs/>
        </w:rPr>
      </w:pPr>
    </w:p>
    <w:p w:rsidR="00727B34" w:rsidRPr="00D15567" w:rsidRDefault="00D15567" w:rsidP="00897653">
      <w:pPr>
        <w:pStyle w:val="Corpodetexto"/>
        <w:rPr>
          <w:bCs/>
        </w:rPr>
      </w:pPr>
      <w:r w:rsidRPr="00D15567">
        <w:rPr>
          <w:b/>
          <w:bCs/>
        </w:rPr>
        <w:t>Key words:</w:t>
      </w:r>
      <w:r w:rsidRPr="00D15567">
        <w:t xml:space="preserve"> </w:t>
      </w:r>
      <w:r w:rsidR="00F16FAE" w:rsidRPr="00D15567">
        <w:rPr>
          <w:bCs/>
        </w:rPr>
        <w:t>newborns, type of birth, sex, birth, moment</w:t>
      </w:r>
    </w:p>
    <w:p w:rsidR="00727B34" w:rsidRDefault="00727B34" w:rsidP="00897653">
      <w:pPr>
        <w:pStyle w:val="Corpodetexto"/>
        <w:rPr>
          <w:b/>
          <w:bCs/>
        </w:rPr>
      </w:pPr>
    </w:p>
    <w:p w:rsidR="00727B34" w:rsidRDefault="00727B34" w:rsidP="00897653">
      <w:pPr>
        <w:pStyle w:val="Corpodetexto"/>
        <w:rPr>
          <w:b/>
          <w:bCs/>
        </w:rPr>
      </w:pPr>
    </w:p>
    <w:p w:rsidR="00727B34" w:rsidRDefault="00727B34" w:rsidP="00897653">
      <w:pPr>
        <w:pStyle w:val="Corpodetexto"/>
        <w:rPr>
          <w:b/>
          <w:bCs/>
        </w:rPr>
      </w:pPr>
    </w:p>
    <w:p w:rsidR="00727B34" w:rsidRDefault="00727B34" w:rsidP="00897653">
      <w:pPr>
        <w:pStyle w:val="Corpodetexto"/>
        <w:rPr>
          <w:b/>
          <w:bCs/>
        </w:rPr>
      </w:pPr>
    </w:p>
    <w:p w:rsidR="00727B34" w:rsidRDefault="00727B34" w:rsidP="00897653">
      <w:pPr>
        <w:pStyle w:val="Corpodetexto"/>
        <w:rPr>
          <w:b/>
          <w:bCs/>
        </w:rPr>
      </w:pPr>
    </w:p>
    <w:p w:rsidR="00727B34" w:rsidRDefault="00727B34" w:rsidP="00897653">
      <w:pPr>
        <w:pStyle w:val="Corpodetexto"/>
        <w:rPr>
          <w:b/>
          <w:bCs/>
        </w:rPr>
      </w:pPr>
    </w:p>
    <w:p w:rsidR="00727B34" w:rsidRDefault="00727B34" w:rsidP="00897653">
      <w:pPr>
        <w:pStyle w:val="Corpodetexto"/>
        <w:rPr>
          <w:b/>
          <w:bCs/>
        </w:rPr>
      </w:pPr>
    </w:p>
    <w:p w:rsidR="00727B34" w:rsidRDefault="00727B34" w:rsidP="00897653">
      <w:pPr>
        <w:pStyle w:val="Corpodetexto"/>
        <w:rPr>
          <w:b/>
          <w:bCs/>
        </w:rPr>
      </w:pPr>
    </w:p>
    <w:p w:rsidR="00727B34" w:rsidRDefault="00727B34" w:rsidP="00897653">
      <w:pPr>
        <w:pStyle w:val="Corpodetexto"/>
        <w:rPr>
          <w:b/>
          <w:bCs/>
        </w:rPr>
      </w:pPr>
    </w:p>
    <w:p w:rsidR="00727B34" w:rsidRDefault="00727B34" w:rsidP="00897653">
      <w:pPr>
        <w:pStyle w:val="Corpodetexto"/>
        <w:rPr>
          <w:b/>
          <w:bCs/>
        </w:rPr>
      </w:pPr>
    </w:p>
    <w:p w:rsidR="00727B34" w:rsidRDefault="00727B34" w:rsidP="00897653">
      <w:pPr>
        <w:pStyle w:val="Corpodetexto"/>
        <w:rPr>
          <w:b/>
          <w:bCs/>
        </w:rPr>
      </w:pPr>
    </w:p>
    <w:p w:rsidR="00727B34" w:rsidRDefault="00727B34" w:rsidP="00897653">
      <w:pPr>
        <w:pStyle w:val="Corpodetexto"/>
        <w:rPr>
          <w:b/>
          <w:bCs/>
        </w:rPr>
      </w:pPr>
    </w:p>
    <w:p w:rsidR="00727B34" w:rsidRDefault="00727B34" w:rsidP="00897653">
      <w:pPr>
        <w:pStyle w:val="Corpodetexto"/>
        <w:rPr>
          <w:b/>
          <w:bCs/>
        </w:rPr>
      </w:pPr>
    </w:p>
    <w:p w:rsidR="00727B34" w:rsidRDefault="00727B34" w:rsidP="00897653">
      <w:pPr>
        <w:pStyle w:val="Corpodetexto"/>
        <w:rPr>
          <w:b/>
          <w:bCs/>
        </w:rPr>
      </w:pPr>
    </w:p>
    <w:p w:rsidR="00727B34" w:rsidRDefault="00727B34" w:rsidP="00897653">
      <w:pPr>
        <w:pStyle w:val="Corpodetexto"/>
        <w:rPr>
          <w:b/>
          <w:bCs/>
        </w:rPr>
      </w:pPr>
    </w:p>
    <w:p w:rsidR="00727B34" w:rsidRDefault="00727B34" w:rsidP="00897653">
      <w:pPr>
        <w:pStyle w:val="Corpodetexto"/>
        <w:rPr>
          <w:b/>
          <w:bCs/>
        </w:rPr>
      </w:pPr>
    </w:p>
    <w:p w:rsidR="00B43035" w:rsidRDefault="00B43035" w:rsidP="00897653">
      <w:pPr>
        <w:pStyle w:val="Corpodetexto"/>
        <w:rPr>
          <w:b/>
          <w:bCs/>
        </w:rPr>
        <w:sectPr w:rsidR="00B43035" w:rsidSect="00B43035">
          <w:footerReference w:type="default" r:id="rId19"/>
          <w:pgSz w:w="11906" w:h="16838"/>
          <w:pgMar w:top="1417" w:right="1701" w:bottom="1417" w:left="1701" w:header="708" w:footer="708" w:gutter="0"/>
          <w:pgNumType w:fmt="lowerRoman" w:start="5"/>
          <w:cols w:space="708"/>
          <w:docGrid w:linePitch="360"/>
        </w:sectPr>
      </w:pPr>
    </w:p>
    <w:p w:rsidR="00727B34" w:rsidRPr="00B96CED" w:rsidRDefault="005A4E08" w:rsidP="0081245B">
      <w:pPr>
        <w:pStyle w:val="Corpodetexto"/>
        <w:outlineLvl w:val="0"/>
        <w:rPr>
          <w:b/>
          <w:bCs/>
          <w:lang w:val="pt-BR"/>
        </w:rPr>
      </w:pPr>
      <w:bookmarkStart w:id="14" w:name="_Toc497857074"/>
      <w:r w:rsidRPr="00B96CED">
        <w:rPr>
          <w:b/>
          <w:bCs/>
          <w:lang w:val="pt-BR"/>
        </w:rPr>
        <w:lastRenderedPageBreak/>
        <w:t>1. INTRODUÇÃO</w:t>
      </w:r>
      <w:bookmarkEnd w:id="14"/>
    </w:p>
    <w:p w:rsidR="00175FEB" w:rsidRPr="00C816B3" w:rsidRDefault="00175FEB" w:rsidP="00175FEB">
      <w:pPr>
        <w:spacing w:before="240" w:after="0" w:line="360" w:lineRule="auto"/>
        <w:ind w:firstLine="709"/>
        <w:jc w:val="both"/>
        <w:rPr>
          <w:rFonts w:ascii="Times New Roman" w:hAnsi="Times New Roman" w:cs="Times New Roman"/>
          <w:sz w:val="24"/>
          <w:szCs w:val="24"/>
        </w:rPr>
      </w:pPr>
      <w:r w:rsidRPr="001A039F">
        <w:rPr>
          <w:rFonts w:ascii="Times New Roman" w:hAnsi="Times New Roman" w:cs="Times New Roman"/>
          <w:sz w:val="24"/>
          <w:szCs w:val="24"/>
        </w:rPr>
        <w:t xml:space="preserve">O </w:t>
      </w:r>
      <w:r w:rsidRPr="00C816B3">
        <w:rPr>
          <w:rFonts w:ascii="Times New Roman" w:hAnsi="Times New Roman" w:cs="Times New Roman"/>
          <w:sz w:val="24"/>
          <w:szCs w:val="24"/>
        </w:rPr>
        <w:t>reconhecimento precoce clínico dos parâmetros vitais, do peso e de cortisol nesta fase, figura como ferramenta indispensável para o avanço da neonatologia veterinária. A este respeito, é essencial identificar quando o parto ocorre normalmente e detectar situações que requem intervenção Veterinária (PRETZER, 2008), pois neste período, são necessárias significativas adaptações ao meio externo, acompanhadas pelo desenvolvimento de funções vitais não cumpridas durante a vida intrauterina (REGAZZI, 2011).</w:t>
      </w:r>
    </w:p>
    <w:p w:rsidR="00175FEB" w:rsidRPr="001A039F" w:rsidRDefault="00175FEB" w:rsidP="00175FEB">
      <w:pPr>
        <w:autoSpaceDE w:val="0"/>
        <w:autoSpaceDN w:val="0"/>
        <w:adjustRightInd w:val="0"/>
        <w:spacing w:after="0" w:line="360" w:lineRule="auto"/>
        <w:ind w:firstLine="709"/>
        <w:jc w:val="both"/>
        <w:rPr>
          <w:rFonts w:ascii="Times New Roman" w:hAnsi="Times New Roman" w:cs="Times New Roman"/>
          <w:sz w:val="24"/>
          <w:szCs w:val="24"/>
        </w:rPr>
      </w:pPr>
      <w:r w:rsidRPr="00C816B3">
        <w:rPr>
          <w:rFonts w:ascii="Times New Roman" w:hAnsi="Times New Roman" w:cs="Times New Roman"/>
          <w:sz w:val="24"/>
          <w:szCs w:val="24"/>
        </w:rPr>
        <w:t>O atraso na assistência médica pode comprometer o bem-estar fetal pelo estabelecimento de hipóxia, hipercapnia e acidose (VANNUCCHI et al., 2017). Há a ocorrência diminuição da frequência cardíaca fetal durante o parto laborioso e mucosas oculares cianóticas (azuladas) ou pálidas representam sinais de afecção neonatal (FEITOSA, 2014). A taxa em que os cordeiros se recuperam do declínio pós-parto na temperatura retal pode depender de vários fatores e, curiosamente, é afetado pelo tipo de nascimento mesmo quando as condições são leves (STAFFORD et al., 2007). A avaliação indireta da perfusão periférica também tem sido verificada pelo escore A</w:t>
      </w:r>
      <w:r>
        <w:rPr>
          <w:rFonts w:ascii="Times New Roman" w:hAnsi="Times New Roman" w:cs="Times New Roman"/>
          <w:sz w:val="24"/>
          <w:szCs w:val="24"/>
        </w:rPr>
        <w:t>pgar modificado por BORN (1981)</w:t>
      </w:r>
      <w:r w:rsidRPr="001A039F">
        <w:rPr>
          <w:rFonts w:ascii="Times New Roman" w:hAnsi="Times New Roman" w:cs="Times New Roman"/>
          <w:sz w:val="24"/>
          <w:szCs w:val="24"/>
        </w:rPr>
        <w:t xml:space="preserve"> sendo que essas funções fisiológicas, consequentemente, são influenciada</w:t>
      </w:r>
      <w:r>
        <w:rPr>
          <w:rFonts w:ascii="Times New Roman" w:hAnsi="Times New Roman" w:cs="Times New Roman"/>
          <w:sz w:val="24"/>
          <w:szCs w:val="24"/>
        </w:rPr>
        <w:t xml:space="preserve">s pelo peso ao nascer do animal </w:t>
      </w:r>
      <w:r w:rsidRPr="001A039F">
        <w:rPr>
          <w:rFonts w:ascii="Times New Roman" w:hAnsi="Times New Roman" w:cs="Times New Roman"/>
          <w:sz w:val="24"/>
          <w:szCs w:val="24"/>
        </w:rPr>
        <w:t xml:space="preserve">(MATTEO et al., 2008; CHNITER et al., 2013). </w:t>
      </w:r>
    </w:p>
    <w:p w:rsidR="00175FEB" w:rsidRDefault="00175FEB" w:rsidP="00175FEB">
      <w:pPr>
        <w:spacing w:after="0" w:line="360" w:lineRule="auto"/>
        <w:ind w:firstLine="709"/>
        <w:jc w:val="both"/>
        <w:rPr>
          <w:rFonts w:ascii="Times New Roman" w:hAnsi="Times New Roman" w:cs="Times New Roman"/>
          <w:color w:val="000000"/>
          <w:sz w:val="24"/>
          <w:szCs w:val="24"/>
        </w:rPr>
      </w:pPr>
      <w:r w:rsidRPr="00C816B3">
        <w:rPr>
          <w:rFonts w:ascii="Times New Roman" w:hAnsi="Times New Roman" w:cs="Times New Roman"/>
          <w:color w:val="000000"/>
          <w:sz w:val="24"/>
          <w:szCs w:val="24"/>
        </w:rPr>
        <w:t>O número de cordeiros comercializados por ovelha afeta favoravelmente a rentabilidade (LÔBO et al., 2011) principalmente porque a venda de cordeiros aumentou nas últimas décadas (MOREL et al., 2008). Portanto, a produção de mais cordeiros, seguida de maior mortalidade, é inaceitável, tanto do ponto de vista econômico quanto animal (NOWAK, 1996; EVERETT-HINCKS et al., 2005)</w:t>
      </w:r>
      <w:r>
        <w:rPr>
          <w:rFonts w:ascii="Times New Roman" w:hAnsi="Times New Roman" w:cs="Times New Roman"/>
          <w:color w:val="000000"/>
          <w:sz w:val="24"/>
          <w:szCs w:val="24"/>
        </w:rPr>
        <w:t>.</w:t>
      </w:r>
      <w:r w:rsidRPr="00C816B3">
        <w:rPr>
          <w:rFonts w:ascii="Times New Roman" w:hAnsi="Times New Roman" w:cs="Times New Roman"/>
          <w:color w:val="000000"/>
          <w:sz w:val="24"/>
          <w:szCs w:val="24"/>
        </w:rPr>
        <w:t xml:space="preserve"> </w:t>
      </w:r>
    </w:p>
    <w:p w:rsidR="00175FEB" w:rsidRDefault="00175FEB" w:rsidP="00175FEB">
      <w:pPr>
        <w:spacing w:after="0" w:line="360" w:lineRule="auto"/>
        <w:ind w:firstLine="709"/>
        <w:jc w:val="both"/>
        <w:rPr>
          <w:rFonts w:ascii="Times New Roman" w:hAnsi="Times New Roman" w:cs="Times New Roman"/>
          <w:color w:val="000000"/>
          <w:sz w:val="24"/>
          <w:szCs w:val="24"/>
        </w:rPr>
      </w:pPr>
      <w:r w:rsidRPr="00C816B3">
        <w:rPr>
          <w:rFonts w:ascii="Times New Roman" w:hAnsi="Times New Roman" w:cs="Times New Roman"/>
          <w:color w:val="000000"/>
          <w:sz w:val="24"/>
          <w:szCs w:val="24"/>
        </w:rPr>
        <w:t>Ao nascimento e nos dias subsequentes de vida extra-uterina, os mecanismos termorregulatórios, cardiovasculares, respiratórios e homeostáticos completam a maturação do recém-nascido (CHNITER et al., 2013). Assim para se alcançar elevados níveis de desempenho com a criação de cordeiros, é necessário uma abordagem do cordeiro ao nascimento (KENYON et al., 2014b) até primeiras 24 horas de vida pois representam o período de maior importância para o neonato</w:t>
      </w:r>
    </w:p>
    <w:p w:rsidR="00175FEB" w:rsidRDefault="00175FEB" w:rsidP="00175FEB">
      <w:pPr>
        <w:autoSpaceDE w:val="0"/>
        <w:autoSpaceDN w:val="0"/>
        <w:adjustRightInd w:val="0"/>
        <w:spacing w:after="0" w:line="360" w:lineRule="auto"/>
        <w:ind w:firstLine="708"/>
        <w:jc w:val="both"/>
        <w:rPr>
          <w:rFonts w:ascii="Times New Roman" w:hAnsi="Times New Roman" w:cs="Times New Roman"/>
          <w:iCs/>
          <w:sz w:val="24"/>
          <w:szCs w:val="24"/>
        </w:rPr>
      </w:pPr>
      <w:r w:rsidRPr="001A039F">
        <w:rPr>
          <w:rFonts w:ascii="Times New Roman" w:hAnsi="Times New Roman" w:cs="Times New Roman"/>
          <w:sz w:val="24"/>
          <w:szCs w:val="24"/>
        </w:rPr>
        <w:t>Todas essas alterações supracitadas são únicas e particulares dos neonatos e os diferenciam de animais adultos da mesma espécie. Essas respostas adaptativas devem ser acompanhadas do nascimento ao desenvolvimento pós-natal</w:t>
      </w:r>
      <w:r>
        <w:rPr>
          <w:rFonts w:ascii="Times New Roman" w:hAnsi="Times New Roman" w:cs="Times New Roman"/>
          <w:sz w:val="24"/>
          <w:szCs w:val="24"/>
        </w:rPr>
        <w:t>,</w:t>
      </w:r>
      <w:r w:rsidRPr="001A039F">
        <w:rPr>
          <w:rFonts w:ascii="Times New Roman" w:hAnsi="Times New Roman" w:cs="Times New Roman"/>
          <w:sz w:val="24"/>
          <w:szCs w:val="24"/>
        </w:rPr>
        <w:t xml:space="preserve"> subsequente</w:t>
      </w:r>
      <w:r>
        <w:rPr>
          <w:rFonts w:ascii="Times New Roman" w:hAnsi="Times New Roman" w:cs="Times New Roman"/>
          <w:sz w:val="24"/>
          <w:szCs w:val="24"/>
        </w:rPr>
        <w:t xml:space="preserve"> </w:t>
      </w:r>
      <w:r w:rsidRPr="001A039F">
        <w:rPr>
          <w:rFonts w:ascii="Times New Roman" w:hAnsi="Times New Roman" w:cs="Times New Roman"/>
          <w:sz w:val="24"/>
          <w:szCs w:val="24"/>
        </w:rPr>
        <w:t xml:space="preserve">a </w:t>
      </w:r>
      <w:r w:rsidRPr="001A039F">
        <w:rPr>
          <w:rFonts w:ascii="Times New Roman" w:hAnsi="Times New Roman" w:cs="Times New Roman"/>
          <w:sz w:val="24"/>
          <w:szCs w:val="24"/>
        </w:rPr>
        <w:lastRenderedPageBreak/>
        <w:t xml:space="preserve">caracterização desses parâmetros fisiológicos e </w:t>
      </w:r>
      <w:r>
        <w:rPr>
          <w:rFonts w:ascii="Times New Roman" w:hAnsi="Times New Roman" w:cs="Times New Roman"/>
          <w:sz w:val="24"/>
          <w:szCs w:val="24"/>
        </w:rPr>
        <w:t>de cortisol</w:t>
      </w:r>
      <w:r w:rsidRPr="001A039F">
        <w:rPr>
          <w:rFonts w:ascii="Times New Roman" w:hAnsi="Times New Roman" w:cs="Times New Roman"/>
          <w:sz w:val="24"/>
          <w:szCs w:val="24"/>
        </w:rPr>
        <w:t xml:space="preserve"> são indispensáveis e constituem em subsídios auxiliares que permite o diagnóstico de viabilidade e insuficiência orgânica neonatal.</w:t>
      </w:r>
      <w:r>
        <w:rPr>
          <w:rFonts w:ascii="Times New Roman" w:hAnsi="Times New Roman" w:cs="Times New Roman"/>
          <w:sz w:val="24"/>
          <w:szCs w:val="24"/>
        </w:rPr>
        <w:t xml:space="preserve"> </w:t>
      </w:r>
      <w:r w:rsidRPr="00D2652D">
        <w:rPr>
          <w:rFonts w:ascii="Times New Roman" w:hAnsi="Times New Roman" w:cs="Times New Roman"/>
          <w:iCs/>
          <w:sz w:val="24"/>
          <w:szCs w:val="24"/>
        </w:rPr>
        <w:t xml:space="preserve">Diante do exposto, esta revisão faz uma abordagem sobre os principais métodos </w:t>
      </w:r>
      <w:r>
        <w:rPr>
          <w:rFonts w:ascii="Times New Roman" w:hAnsi="Times New Roman" w:cs="Times New Roman"/>
          <w:iCs/>
          <w:sz w:val="24"/>
          <w:szCs w:val="24"/>
        </w:rPr>
        <w:t>clínicos e laboratorial utilizados para</w:t>
      </w:r>
      <w:r w:rsidRPr="00D2652D">
        <w:rPr>
          <w:rFonts w:ascii="Times New Roman" w:hAnsi="Times New Roman" w:cs="Times New Roman"/>
          <w:iCs/>
          <w:sz w:val="24"/>
          <w:szCs w:val="24"/>
        </w:rPr>
        <w:t xml:space="preserve"> avalia</w:t>
      </w:r>
      <w:r>
        <w:rPr>
          <w:rFonts w:ascii="Times New Roman" w:hAnsi="Times New Roman" w:cs="Times New Roman"/>
          <w:iCs/>
          <w:sz w:val="24"/>
          <w:szCs w:val="24"/>
        </w:rPr>
        <w:t>r a viabilidade neonatal de cordeiros.</w:t>
      </w:r>
    </w:p>
    <w:p w:rsidR="00727B34" w:rsidRPr="00B96CED" w:rsidRDefault="00727B34" w:rsidP="00897653">
      <w:pPr>
        <w:pStyle w:val="Corpodetexto"/>
        <w:rPr>
          <w:b/>
          <w:bCs/>
          <w:lang w:val="pt-BR"/>
        </w:rPr>
      </w:pPr>
    </w:p>
    <w:p w:rsidR="00A622A6" w:rsidRPr="00B96CED" w:rsidRDefault="00175FEB" w:rsidP="00C45323">
      <w:pPr>
        <w:pStyle w:val="Corpodetexto"/>
        <w:spacing w:after="240"/>
        <w:jc w:val="both"/>
        <w:outlineLvl w:val="0"/>
        <w:rPr>
          <w:b/>
          <w:lang w:val="pt-BR"/>
        </w:rPr>
      </w:pPr>
      <w:bookmarkStart w:id="15" w:name="_Toc497857075"/>
      <w:r w:rsidRPr="00B96CED">
        <w:rPr>
          <w:b/>
          <w:lang w:val="pt-BR"/>
        </w:rPr>
        <w:t>2</w:t>
      </w:r>
      <w:r w:rsidR="00A622A6" w:rsidRPr="00B96CED">
        <w:rPr>
          <w:b/>
          <w:lang w:val="pt-BR"/>
        </w:rPr>
        <w:t>. REFERENCIAL TEÓRICO</w:t>
      </w:r>
      <w:bookmarkEnd w:id="7"/>
      <w:bookmarkEnd w:id="15"/>
    </w:p>
    <w:p w:rsidR="00F365E1" w:rsidRPr="00F365E1" w:rsidRDefault="00175FEB" w:rsidP="006859DC">
      <w:pPr>
        <w:pStyle w:val="Default"/>
        <w:spacing w:line="360" w:lineRule="auto"/>
        <w:jc w:val="both"/>
        <w:outlineLvl w:val="1"/>
        <w:rPr>
          <w:b/>
          <w:bCs/>
        </w:rPr>
      </w:pPr>
      <w:bookmarkStart w:id="16" w:name="_Toc497857076"/>
      <w:r>
        <w:rPr>
          <w:b/>
          <w:bCs/>
        </w:rPr>
        <w:t>2</w:t>
      </w:r>
      <w:r w:rsidR="00D74E5A">
        <w:rPr>
          <w:b/>
          <w:bCs/>
        </w:rPr>
        <w:t xml:space="preserve">. </w:t>
      </w:r>
      <w:r w:rsidR="00F365E1" w:rsidRPr="00F365E1">
        <w:rPr>
          <w:b/>
          <w:bCs/>
        </w:rPr>
        <w:t>1 Panorama geral do desempenho produtivo de cordeiros neonatais</w:t>
      </w:r>
      <w:bookmarkEnd w:id="16"/>
      <w:r w:rsidR="00F365E1" w:rsidRPr="00F365E1">
        <w:rPr>
          <w:b/>
          <w:bCs/>
        </w:rPr>
        <w:t xml:space="preserve"> </w:t>
      </w:r>
    </w:p>
    <w:p w:rsidR="00F365E1" w:rsidRPr="00F365E1" w:rsidRDefault="00F365E1" w:rsidP="00F365E1">
      <w:pPr>
        <w:pStyle w:val="Default"/>
        <w:spacing w:before="240" w:line="360" w:lineRule="auto"/>
        <w:ind w:firstLine="709"/>
        <w:jc w:val="both"/>
      </w:pPr>
      <w:r w:rsidRPr="00F365E1">
        <w:t>O número de cordeiros comercializados por ovelha afeta favoravelmen</w:t>
      </w:r>
      <w:r w:rsidR="00453CB1">
        <w:t xml:space="preserve">te a rentabilidade (LÔBO et al., </w:t>
      </w:r>
      <w:r w:rsidRPr="00F365E1">
        <w:t>2011). A este respeito, é essencial identificar quando o parto ocorre normalmente e detectar situações que</w:t>
      </w:r>
      <w:r w:rsidR="00B43035">
        <w:t xml:space="preserve"> requem intervenção Veterinária </w:t>
      </w:r>
      <w:r w:rsidRPr="00F365E1">
        <w:t xml:space="preserve">(PRETZER, 2008). Portanto, seria importante que as práticas de monitoramento fossem implantadas durante a época de parição para garantir a </w:t>
      </w:r>
      <w:r w:rsidR="004F35B2">
        <w:t>sobrevivência do cordeiro (HOLMO</w:t>
      </w:r>
      <w:r w:rsidR="006C47FD">
        <w:t xml:space="preserve">Y et al., </w:t>
      </w:r>
      <w:r w:rsidRPr="00F365E1">
        <w:t>2</w:t>
      </w:r>
      <w:r w:rsidR="00453CB1">
        <w:t xml:space="preserve">012). Segundo Gundelach et al. </w:t>
      </w:r>
      <w:r w:rsidRPr="00F365E1">
        <w:t>(2009) um monitoramento insuficiente em relação ao parto pode prolongar desnecessariamente o processo de nascimento, aumentando o risco de mort</w:t>
      </w:r>
      <w:r w:rsidR="00B27CDB">
        <w:t xml:space="preserve">e fetal. </w:t>
      </w:r>
      <w:r w:rsidR="00424CCA">
        <w:t>E</w:t>
      </w:r>
      <w:r w:rsidR="00B27CDB">
        <w:t xml:space="preserve">m estudo Nash et al. </w:t>
      </w:r>
      <w:r w:rsidR="00424CCA">
        <w:t xml:space="preserve">(1996) </w:t>
      </w:r>
      <w:r w:rsidR="009D15AB">
        <w:t xml:space="preserve">encontraram </w:t>
      </w:r>
      <w:r w:rsidRPr="00F365E1">
        <w:t xml:space="preserve">maiores probabilidades de sobrevivência perinatal quando o parto ocorreu em áreas onde as ovelhas foram observadas constantemente, em comparação com áreas não monitoradas. </w:t>
      </w:r>
    </w:p>
    <w:p w:rsidR="00F365E1" w:rsidRPr="00F365E1" w:rsidRDefault="00F365E1" w:rsidP="00F365E1">
      <w:pPr>
        <w:pStyle w:val="Default"/>
        <w:spacing w:line="360" w:lineRule="auto"/>
        <w:ind w:firstLine="709"/>
        <w:jc w:val="both"/>
      </w:pPr>
      <w:r w:rsidRPr="00F365E1">
        <w:t xml:space="preserve">A taxa de mortalidade neonatal ovina é superior a 15% e representa um desafio para a produção </w:t>
      </w:r>
      <w:r w:rsidR="006C47FD">
        <w:t xml:space="preserve">de pequenos ruminantes (DWYER; </w:t>
      </w:r>
      <w:r w:rsidRPr="00F365E1">
        <w:t xml:space="preserve">MORGAN, 2006) principalmente porque o rendimento da venda de cordeiros aumentou nas últimas décadas </w:t>
      </w:r>
      <w:r w:rsidR="00D10CDB">
        <w:br/>
      </w:r>
      <w:r w:rsidRPr="00F365E1">
        <w:t xml:space="preserve">(MOREL </w:t>
      </w:r>
      <w:r w:rsidR="00653F06" w:rsidRPr="00F365E1">
        <w:t>et al</w:t>
      </w:r>
      <w:r w:rsidRPr="00F365E1">
        <w:t>., 2008). De maneira geral, a produção de mais cordeiros, seguida de uma maior mortalidade de cordeiros, é inaceitável, tanto do ponto de vista econôm</w:t>
      </w:r>
      <w:r w:rsidR="00D10CDB">
        <w:t xml:space="preserve">ico quanto animal (NOWAK, 1996; </w:t>
      </w:r>
      <w:r w:rsidRPr="00F365E1">
        <w:t>EVERETT-HINCKS et al., 2005). Portanto, o acompanhamento clínico dos cordeiros recém-nascidos pode permitir o diagnóstico precoce da falha de adaptação neonatal e o estabelecimento de procedimentos corretivos para evitar um resultado letal (VANNUCCHI et al., 2012). Por outo lado, o atraso na assistência médica pode comprometer o bem-estar fetal pelo estabelecimento de hipóxia, hipercapnia e acidose (VANNUCCHI et al., 2017) devido a distúrbios da circulação uteroplacentária pela ruptura de membranas fetais e</w:t>
      </w:r>
      <w:r w:rsidR="00653F06">
        <w:t xml:space="preserve"> contrações uterinas (VARGA </w:t>
      </w:r>
      <w:r w:rsidRPr="00F365E1">
        <w:t>et al.</w:t>
      </w:r>
      <w:r w:rsidR="00653F06">
        <w:t>,</w:t>
      </w:r>
      <w:r w:rsidRPr="00F365E1">
        <w:t xml:space="preserve"> 1999) que podem produzir morte intraparto por encefalopatia isquêmica </w:t>
      </w:r>
      <w:r w:rsidRPr="00F365E1">
        <w:lastRenderedPageBreak/>
        <w:t xml:space="preserve">hipóxica, reduzir a viabilidade do cordeiro ao nascer e afetar adversamente a vitalidade pós-natal. </w:t>
      </w:r>
    </w:p>
    <w:p w:rsidR="00F365E1" w:rsidRPr="00F365E1" w:rsidRDefault="00F365E1" w:rsidP="00F365E1">
      <w:pPr>
        <w:pStyle w:val="Default"/>
        <w:spacing w:line="360" w:lineRule="auto"/>
        <w:ind w:firstLine="709"/>
        <w:jc w:val="both"/>
        <w:rPr>
          <w:color w:val="auto"/>
        </w:rPr>
      </w:pPr>
      <w:r w:rsidRPr="00F365E1">
        <w:t>Para alcançar níveis de desempenho elevados com criação de cordeiros, é necessária uma abordagem de gestão integrada que envolva uma gestão quando cordeiro nasce até que ele complete</w:t>
      </w:r>
      <w:r w:rsidR="00DF00AA">
        <w:t xml:space="preserve"> o período neonatal de 28 dias </w:t>
      </w:r>
      <w:r w:rsidRPr="00F365E1">
        <w:t xml:space="preserve">(KENYON </w:t>
      </w:r>
      <w:r w:rsidR="00FA3725" w:rsidRPr="00F365E1">
        <w:t>et al</w:t>
      </w:r>
      <w:r w:rsidR="00EB2868">
        <w:t>., 2014</w:t>
      </w:r>
      <w:r w:rsidRPr="00F365E1">
        <w:t xml:space="preserve">) </w:t>
      </w:r>
      <w:r w:rsidRPr="00147E9D">
        <w:t xml:space="preserve">pois neste período, são necessárias significativas adaptações ao meio externo, acompanhadas pelo desenvolvimento de funções vitais não cumpridas durante a vida </w:t>
      </w:r>
      <w:r w:rsidRPr="00147E9D">
        <w:rPr>
          <w:color w:val="auto"/>
        </w:rPr>
        <w:t>intrauterina (REGAZZI, 2011). Embora a maioria dos produtores esteja ciente de que um si</w:t>
      </w:r>
      <w:r w:rsidRPr="00F365E1">
        <w:rPr>
          <w:color w:val="auto"/>
        </w:rPr>
        <w:t xml:space="preserve">stema eficiente e lucrativo minimizaria a morbidade e mortalidade do cordeiro, os programas de manejo atualmente aplicados podem ignorar o fator subjacente, o que aumentaria o risco de morbidade e mortalidade (NASH et al., 1996; ROOK et al., 1990). </w:t>
      </w:r>
    </w:p>
    <w:p w:rsidR="00F365E1" w:rsidRPr="00F365E1" w:rsidRDefault="00175FEB" w:rsidP="006859DC">
      <w:pPr>
        <w:pStyle w:val="Default"/>
        <w:spacing w:before="240" w:after="240" w:line="360" w:lineRule="auto"/>
        <w:jc w:val="both"/>
        <w:outlineLvl w:val="1"/>
        <w:rPr>
          <w:color w:val="auto"/>
        </w:rPr>
      </w:pPr>
      <w:bookmarkStart w:id="17" w:name="_Toc497857077"/>
      <w:r>
        <w:rPr>
          <w:b/>
          <w:bCs/>
          <w:color w:val="auto"/>
        </w:rPr>
        <w:t>2</w:t>
      </w:r>
      <w:r w:rsidR="00F365E1" w:rsidRPr="00F365E1">
        <w:rPr>
          <w:b/>
          <w:bCs/>
          <w:color w:val="auto"/>
        </w:rPr>
        <w:t xml:space="preserve">.2 </w:t>
      </w:r>
      <w:r w:rsidR="002D780D" w:rsidRPr="00F365E1">
        <w:rPr>
          <w:b/>
          <w:bCs/>
          <w:color w:val="auto"/>
        </w:rPr>
        <w:t>Método</w:t>
      </w:r>
      <w:r w:rsidR="00F365E1" w:rsidRPr="00F365E1">
        <w:rPr>
          <w:b/>
          <w:bCs/>
          <w:color w:val="auto"/>
        </w:rPr>
        <w:t xml:space="preserve"> Apgar</w:t>
      </w:r>
      <w:bookmarkEnd w:id="17"/>
      <w:r w:rsidR="00F365E1" w:rsidRPr="00F365E1">
        <w:rPr>
          <w:b/>
          <w:bCs/>
          <w:color w:val="auto"/>
        </w:rPr>
        <w:t xml:space="preserve"> </w:t>
      </w:r>
    </w:p>
    <w:p w:rsidR="00373CF2" w:rsidRDefault="00F365E1" w:rsidP="00F365E1">
      <w:pPr>
        <w:pStyle w:val="Default"/>
        <w:spacing w:line="360" w:lineRule="auto"/>
        <w:ind w:firstLine="709"/>
        <w:jc w:val="both"/>
        <w:rPr>
          <w:color w:val="auto"/>
        </w:rPr>
      </w:pPr>
      <w:r w:rsidRPr="00F365E1">
        <w:rPr>
          <w:color w:val="auto"/>
        </w:rPr>
        <w:t>O método usado para julgar a vitalidade dos neonatos ovinos tem como base o sistema estabelecido por Virginia Apgar em 1953 na medicina humana, que visa facilitar a avaliação clínica do recém-nascido no momento do parto e para direcionar as intervenções de reanim</w:t>
      </w:r>
      <w:r w:rsidR="003A32FE">
        <w:rPr>
          <w:color w:val="auto"/>
        </w:rPr>
        <w:t xml:space="preserve">ação neonatal. Finister et al. </w:t>
      </w:r>
      <w:r w:rsidRPr="00F365E1">
        <w:rPr>
          <w:color w:val="auto"/>
        </w:rPr>
        <w:t xml:space="preserve">(2005) relataram que o escore Apgar não deve ser aplicado para avaliação da hipóxia neonatal humana, todavia é um método confiável para a definição da viabilidade neonatal imediatamente ao parto e da eficácia da ressuscitação. Mulling (1976) modificou este sistema para avaliação do tônus muscular e movimentos espontâneos, reflexo de irritabilidade, respiração e coloração de membranas mucosas. </w:t>
      </w:r>
    </w:p>
    <w:p w:rsidR="00F365E1" w:rsidRPr="00F365E1" w:rsidRDefault="00F365E1" w:rsidP="00F365E1">
      <w:pPr>
        <w:pStyle w:val="Default"/>
        <w:spacing w:line="360" w:lineRule="auto"/>
        <w:ind w:firstLine="709"/>
        <w:jc w:val="both"/>
        <w:rPr>
          <w:color w:val="auto"/>
        </w:rPr>
      </w:pPr>
      <w:r w:rsidRPr="00F365E1">
        <w:rPr>
          <w:color w:val="auto"/>
        </w:rPr>
        <w:t xml:space="preserve">Em 1981, Born alterou o sistema adaptado por Mulling em dois critérios: tônus musculares e movimentação, que passaram a ser avaliados pela reação da cabeça sob estímulo com água fria, adicionando-se, a estes, as respostas dos reflexos Óculo-palpebral </w:t>
      </w:r>
      <w:r w:rsidR="00C7581E">
        <w:rPr>
          <w:color w:val="auto"/>
        </w:rPr>
        <w:t xml:space="preserve">e interdigital. Yeomans et al. (1985) </w:t>
      </w:r>
      <w:r w:rsidRPr="00F365E1">
        <w:rPr>
          <w:color w:val="auto"/>
        </w:rPr>
        <w:t>afirmam que o escore de Apgar pode auxiliar na diferenciação de neonatos hígidos e gravemente comprometidos, porém não tem sensibilidade suficiente para diferenciação do comprometimento neonatal menos evidente. Segu</w:t>
      </w:r>
      <w:r w:rsidR="00C7581E">
        <w:rPr>
          <w:color w:val="auto"/>
        </w:rPr>
        <w:t xml:space="preserve">ndo Knottenbelt et al. (2004) </w:t>
      </w:r>
      <w:r w:rsidRPr="00F365E1">
        <w:rPr>
          <w:color w:val="auto"/>
        </w:rPr>
        <w:t>o índice de Apgar é mais fidedigno quando utilizado em animais no intervalo de um a três minutos de</w:t>
      </w:r>
      <w:r w:rsidR="00373CF2">
        <w:rPr>
          <w:color w:val="auto"/>
        </w:rPr>
        <w:t xml:space="preserve"> vida. Entretanto, </w:t>
      </w:r>
      <w:r w:rsidR="00373CF2">
        <w:rPr>
          <w:color w:val="auto"/>
        </w:rPr>
        <w:br/>
      </w:r>
      <w:r w:rsidR="00C7581E">
        <w:rPr>
          <w:color w:val="auto"/>
        </w:rPr>
        <w:t xml:space="preserve">Vaala et al. (2006) </w:t>
      </w:r>
      <w:r w:rsidRPr="00F365E1">
        <w:rPr>
          <w:color w:val="auto"/>
        </w:rPr>
        <w:t xml:space="preserve">consideram os valores de Apgar entre 10 e 15 minutos pós-parto mais confiáveis. </w:t>
      </w:r>
    </w:p>
    <w:p w:rsidR="00F365E1" w:rsidRPr="00F365E1" w:rsidRDefault="00175FEB" w:rsidP="006859DC">
      <w:pPr>
        <w:pStyle w:val="Default"/>
        <w:spacing w:before="240" w:after="240" w:line="360" w:lineRule="auto"/>
        <w:jc w:val="both"/>
        <w:outlineLvl w:val="1"/>
        <w:rPr>
          <w:color w:val="auto"/>
        </w:rPr>
      </w:pPr>
      <w:bookmarkStart w:id="18" w:name="_Toc497857078"/>
      <w:r>
        <w:rPr>
          <w:b/>
          <w:bCs/>
          <w:color w:val="auto"/>
        </w:rPr>
        <w:t>2</w:t>
      </w:r>
      <w:r w:rsidR="00F365E1" w:rsidRPr="00F365E1">
        <w:rPr>
          <w:b/>
          <w:bCs/>
          <w:color w:val="auto"/>
        </w:rPr>
        <w:t>.3 Coloração da mucosa ocular</w:t>
      </w:r>
      <w:bookmarkEnd w:id="18"/>
      <w:r w:rsidR="00F365E1" w:rsidRPr="00F365E1">
        <w:rPr>
          <w:b/>
          <w:bCs/>
          <w:color w:val="auto"/>
        </w:rPr>
        <w:t xml:space="preserve"> </w:t>
      </w:r>
    </w:p>
    <w:p w:rsidR="00430164" w:rsidRDefault="00F365E1" w:rsidP="00F365E1">
      <w:pPr>
        <w:pStyle w:val="Default"/>
        <w:spacing w:line="360" w:lineRule="auto"/>
        <w:ind w:firstLine="709"/>
        <w:jc w:val="both"/>
        <w:rPr>
          <w:color w:val="auto"/>
        </w:rPr>
      </w:pPr>
      <w:r w:rsidRPr="00F365E1">
        <w:rPr>
          <w:color w:val="auto"/>
        </w:rPr>
        <w:lastRenderedPageBreak/>
        <w:t xml:space="preserve">A perfusão é uma importante função sanguínea pela qual ocorre a passagem de nutrientes e oxigênio para os tecidos; portanto, o método de avaliação indireta da perfusão periférica consiste na avaliação de coloração da mucosa ocular aparente. Mucosas oculares cianóticas (azuladas) ou pálidas representam sinais de afecção </w:t>
      </w:r>
      <w:r w:rsidR="000A6AD2" w:rsidRPr="00F365E1">
        <w:rPr>
          <w:color w:val="auto"/>
        </w:rPr>
        <w:t>neonatal</w:t>
      </w:r>
      <w:r w:rsidR="000A6AD2">
        <w:rPr>
          <w:color w:val="auto"/>
        </w:rPr>
        <w:t xml:space="preserve"> (</w:t>
      </w:r>
      <w:r w:rsidR="000A3123">
        <w:rPr>
          <w:color w:val="auto"/>
        </w:rPr>
        <w:t xml:space="preserve">FEITOSA, 2014) </w:t>
      </w:r>
      <w:r w:rsidRPr="00F365E1">
        <w:rPr>
          <w:color w:val="auto"/>
        </w:rPr>
        <w:t>provavelmente por sua associ</w:t>
      </w:r>
      <w:r w:rsidR="00B43035">
        <w:rPr>
          <w:color w:val="auto"/>
        </w:rPr>
        <w:t xml:space="preserve">ação com a oxigenação </w:t>
      </w:r>
      <w:r w:rsidR="00A854AC">
        <w:rPr>
          <w:color w:val="auto"/>
        </w:rPr>
        <w:t xml:space="preserve">(POULSEN; </w:t>
      </w:r>
      <w:r w:rsidRPr="00F365E1">
        <w:rPr>
          <w:color w:val="auto"/>
        </w:rPr>
        <w:t>MCGUIRK, 2009). O método indireto se baseia no princípio da relação existente entre a coloração da mucosa ocular e o grau de perfusão sanguínea de tecidos periféricos (acarretada pela hipóxia), permitindo o tratamento de animais que apresentam cianose clínica e</w:t>
      </w:r>
      <w:r w:rsidR="00430164">
        <w:rPr>
          <w:color w:val="auto"/>
        </w:rPr>
        <w:t>m virtude dos eventos do parto.</w:t>
      </w:r>
    </w:p>
    <w:p w:rsidR="00F365E1" w:rsidRPr="00F365E1" w:rsidRDefault="00F365E1" w:rsidP="00F365E1">
      <w:pPr>
        <w:pStyle w:val="Default"/>
        <w:spacing w:line="360" w:lineRule="auto"/>
        <w:ind w:firstLine="709"/>
        <w:jc w:val="both"/>
        <w:rPr>
          <w:color w:val="auto"/>
        </w:rPr>
      </w:pPr>
      <w:r w:rsidRPr="00F365E1">
        <w:rPr>
          <w:color w:val="auto"/>
        </w:rPr>
        <w:t>Mucosas normais apresentam coloração rosa-pálida a vermelho pálido; no entanto mucosas excessivamente pálidas podem indicar anemia ou baixa perfusão sanguínea. Em ruminantes tendem a ser mais pálidas em virtude da ceratinização das mucosas e por causa do tamanho das hemácias em comparação a alguns animais monogástricos. A alteração de cor da mucosa normal para coloração purpúra ou azulada indica cianose que decorre do baixo teor de oxigênio na hemoglobina (P</w:t>
      </w:r>
      <w:r w:rsidR="00A854AC" w:rsidRPr="00F365E1">
        <w:rPr>
          <w:color w:val="auto"/>
        </w:rPr>
        <w:t>UGH</w:t>
      </w:r>
      <w:r w:rsidRPr="00F365E1">
        <w:rPr>
          <w:color w:val="auto"/>
        </w:rPr>
        <w:t xml:space="preserve">, 2004) indicando um distúrbio da hematose. Decorrentes do aumento da quantidade absoluta de hemoglobina reduzida no sangue. A coloração azulada das mucosas indica, portanto, distúrbio da hematose (troca gasosa que ocorre nos alvéolos), que depende mais dos pulmões que do coração, porém, este órgão poderá levar à cianose caso não consiga proporcionar ao organismo circulação sanguínea adequada. Muitas são as causas de cianose, sendo algumas de origem circulatória e outras por processos respiratórios ou sistêmicos (FEITOSA, 2014). </w:t>
      </w:r>
    </w:p>
    <w:p w:rsidR="00F365E1" w:rsidRPr="00F365E1" w:rsidRDefault="00F365E1" w:rsidP="00F365E1">
      <w:pPr>
        <w:pStyle w:val="Default"/>
        <w:spacing w:line="360" w:lineRule="auto"/>
        <w:ind w:firstLine="709"/>
        <w:jc w:val="both"/>
        <w:rPr>
          <w:color w:val="auto"/>
        </w:rPr>
      </w:pPr>
      <w:r w:rsidRPr="00F365E1">
        <w:rPr>
          <w:color w:val="auto"/>
        </w:rPr>
        <w:t xml:space="preserve">A avaliação indireta da perfusão periférica também tem sido verificada pelo escore Apgar modificado por BORN (1981) que se utiliza coloração das mucosas, logo após o nascimento e nos primeiros minutos de vida em diferentes espécies </w:t>
      </w:r>
      <w:r w:rsidR="00554160">
        <w:rPr>
          <w:color w:val="auto"/>
        </w:rPr>
        <w:br/>
      </w:r>
      <w:r w:rsidRPr="00F365E1">
        <w:rPr>
          <w:color w:val="auto"/>
        </w:rPr>
        <w:t>(CAMARGO et</w:t>
      </w:r>
      <w:r w:rsidR="00A854AC">
        <w:rPr>
          <w:color w:val="auto"/>
        </w:rPr>
        <w:t xml:space="preserve"> al., </w:t>
      </w:r>
      <w:r w:rsidRPr="00F365E1">
        <w:rPr>
          <w:color w:val="auto"/>
        </w:rPr>
        <w:t xml:space="preserve">2010; BOVINO, 2011). Estas e outras adaptações sugerem utilizam uma escala de cores: pálida (branca), rósea (avermelhada) e cianótica (azulada) sendo estes julgados através pontuações de zero a dois para a caracterização dos animais com baixa, moderada e elevada vitalidade. Para Feitosa (2014) a coloração normal das mucosas é rósea com discretas variações; os animais, ao nascimento, apresentam coloração rósea menos intensa. Por outro lado, a cianose de mucosas pode indicar hipóxia e acidose, com prognóstico de vitalidade ruim (LANDIM-ALVARENGA et al., 2006). Em neonatos caninos Silva et al. (2008), observaram que a inspeção das mucosas </w:t>
      </w:r>
      <w:r w:rsidRPr="00F365E1">
        <w:rPr>
          <w:color w:val="auto"/>
        </w:rPr>
        <w:lastRenderedPageBreak/>
        <w:t xml:space="preserve">aparentes mostrou, por sua variação, pouco fidedigna com graus leves de alterações cardiorrespiratórias e do equilíbrio acidobásico. </w:t>
      </w:r>
    </w:p>
    <w:p w:rsidR="00F365E1" w:rsidRPr="00F365E1" w:rsidRDefault="00175FEB" w:rsidP="006859DC">
      <w:pPr>
        <w:pStyle w:val="Default"/>
        <w:spacing w:before="240" w:after="240" w:line="360" w:lineRule="auto"/>
        <w:jc w:val="both"/>
        <w:outlineLvl w:val="1"/>
        <w:rPr>
          <w:b/>
          <w:bCs/>
          <w:color w:val="auto"/>
        </w:rPr>
      </w:pPr>
      <w:bookmarkStart w:id="19" w:name="_Toc497857079"/>
      <w:r>
        <w:rPr>
          <w:b/>
          <w:bCs/>
          <w:color w:val="auto"/>
        </w:rPr>
        <w:t>2</w:t>
      </w:r>
      <w:r w:rsidR="00F365E1" w:rsidRPr="00F365E1">
        <w:rPr>
          <w:b/>
          <w:bCs/>
          <w:color w:val="auto"/>
        </w:rPr>
        <w:t>.4 Respiração fetal e pós natal</w:t>
      </w:r>
      <w:bookmarkEnd w:id="19"/>
      <w:r w:rsidR="00F365E1" w:rsidRPr="00F365E1">
        <w:rPr>
          <w:b/>
          <w:bCs/>
          <w:color w:val="auto"/>
        </w:rPr>
        <w:t xml:space="preserve"> </w:t>
      </w:r>
    </w:p>
    <w:p w:rsidR="00F365E1" w:rsidRPr="00F365E1" w:rsidRDefault="001A2B0F" w:rsidP="00F365E1">
      <w:pPr>
        <w:pStyle w:val="Default"/>
        <w:spacing w:line="360" w:lineRule="auto"/>
        <w:ind w:firstLine="709"/>
        <w:jc w:val="both"/>
        <w:rPr>
          <w:color w:val="auto"/>
        </w:rPr>
      </w:pPr>
      <w:r>
        <w:rPr>
          <w:color w:val="auto"/>
        </w:rPr>
        <w:t xml:space="preserve">Silva et al. (2008) </w:t>
      </w:r>
      <w:r w:rsidR="00F365E1" w:rsidRPr="00F365E1">
        <w:rPr>
          <w:color w:val="auto"/>
        </w:rPr>
        <w:t>no útero, os numerosos placentônios que são distribuídos na superfície endometrial fornecem oxigênio e sangue rico em nutrientes para a placenta fetal. Os movimentos respiratórios irregulares ocorrem no período fetal e progridem para movimentos periódicos contínuos para transportar o ar dentro e fora dos pulmões no período pós-natal. Antes da fase de trabalho, o feto não deve ser hipóxico enquanto o cordão umbilical permanece ligado, 8 mas durante a expulsão do feto, a ruptura das membranas fetais e separação dos vasos umbilicais conduzir a hipóxia respiratóri</w:t>
      </w:r>
      <w:r w:rsidR="00554160">
        <w:rPr>
          <w:color w:val="auto"/>
        </w:rPr>
        <w:t xml:space="preserve">a e acidose metabólica. Nowak; </w:t>
      </w:r>
      <w:r w:rsidR="00F365E1" w:rsidRPr="00F365E1">
        <w:rPr>
          <w:color w:val="auto"/>
        </w:rPr>
        <w:t xml:space="preserve">Poidron (2006). Portanto, o grau de acidose respiratória depende do tempo entre a perda de suprimento de sangue materno para o feto e a respiração bem sucedida. </w:t>
      </w:r>
    </w:p>
    <w:p w:rsidR="00F365E1" w:rsidRPr="00F365E1" w:rsidRDefault="00F365E1" w:rsidP="00F365E1">
      <w:pPr>
        <w:pStyle w:val="Default"/>
        <w:spacing w:line="360" w:lineRule="auto"/>
        <w:ind w:firstLine="709"/>
        <w:jc w:val="both"/>
        <w:rPr>
          <w:color w:val="auto"/>
        </w:rPr>
      </w:pPr>
      <w:r w:rsidRPr="00F365E1">
        <w:rPr>
          <w:color w:val="auto"/>
        </w:rPr>
        <w:t xml:space="preserve">A primeira respiração deve ser a respiração mais poderosa já tomada em um recém-nascido. Isso exige muita energia porque a primeira respiração deve superar uma pressão que é 6 a 20 vezes maior do que as respirações subsequentes. A elasticidade dos pulmões, a tensão superficial e a alta viscosidade do fluido pulmonar devem ser superadas, sendo esta a última a maior resistência. O ar de entrada enche apenas algumas áreas do pulmão, enquanto outras regiões permanecem colapsadas. Com respirações subsequentes, o ar é retido nos pulmões após a expiração, abrindo assim mais e mais áreas do pulmão. O ar permanece nos pulmões principalmente devido à maior estabilidade alveolar, o que, por sua vez, resulta da redução da tensão superficial alveolar </w:t>
      </w:r>
      <w:r w:rsidR="007743DC">
        <w:rPr>
          <w:color w:val="auto"/>
        </w:rPr>
        <w:t xml:space="preserve">pelo surfactante (JONKER et al., </w:t>
      </w:r>
      <w:r w:rsidRPr="00F365E1">
        <w:rPr>
          <w:color w:val="auto"/>
        </w:rPr>
        <w:t xml:space="preserve">1996). </w:t>
      </w:r>
    </w:p>
    <w:p w:rsidR="00F365E1" w:rsidRPr="00F365E1" w:rsidRDefault="00F365E1" w:rsidP="00F365E1">
      <w:pPr>
        <w:pStyle w:val="Default"/>
        <w:spacing w:line="360" w:lineRule="auto"/>
        <w:ind w:firstLine="709"/>
        <w:jc w:val="both"/>
        <w:rPr>
          <w:color w:val="auto"/>
        </w:rPr>
      </w:pPr>
      <w:r w:rsidRPr="00F365E1">
        <w:rPr>
          <w:color w:val="auto"/>
        </w:rPr>
        <w:t xml:space="preserve">À medida que o nascimento se aproxima, a secreção do líquido pulmonar fetal cessa e o volume de líquido pulmonar fetal pode diminuir. Simultaneamente, o surfactante é secretado no fluido pulmonar fetal com mão-de-obra, o que aumentará a concentração de surfactante no fluido pulmonar fetal. A síntese e a secreção de surfactantes são essenciais para a adequada adaptação </w:t>
      </w:r>
      <w:r w:rsidR="00545A27">
        <w:rPr>
          <w:color w:val="auto"/>
        </w:rPr>
        <w:t xml:space="preserve">pulmonar pós-natal (SILVA </w:t>
      </w:r>
      <w:r w:rsidRPr="00F365E1">
        <w:rPr>
          <w:color w:val="auto"/>
        </w:rPr>
        <w:t>et al., 2015). A principal função de um surfactante é reduzir as propriedades de coesão das moléculas de água, que diminui a tensão superficial dentro dos alvéolos e evita a atelectasia, principalmente durante a expi</w:t>
      </w:r>
      <w:r w:rsidR="00545A27">
        <w:rPr>
          <w:color w:val="auto"/>
        </w:rPr>
        <w:t xml:space="preserve">ração (SILVA </w:t>
      </w:r>
      <w:r w:rsidRPr="00F365E1">
        <w:rPr>
          <w:color w:val="auto"/>
        </w:rPr>
        <w:t xml:space="preserve">et al., 2015). </w:t>
      </w:r>
    </w:p>
    <w:p w:rsidR="00F365E1" w:rsidRPr="00F365E1" w:rsidRDefault="00175FEB" w:rsidP="006859DC">
      <w:pPr>
        <w:pStyle w:val="Default"/>
        <w:spacing w:before="240" w:after="240" w:line="360" w:lineRule="auto"/>
        <w:jc w:val="both"/>
        <w:outlineLvl w:val="1"/>
        <w:rPr>
          <w:b/>
          <w:bCs/>
          <w:color w:val="auto"/>
        </w:rPr>
      </w:pPr>
      <w:bookmarkStart w:id="20" w:name="_Toc497857080"/>
      <w:r>
        <w:rPr>
          <w:b/>
          <w:bCs/>
          <w:color w:val="auto"/>
        </w:rPr>
        <w:t>2</w:t>
      </w:r>
      <w:r w:rsidR="00F365E1" w:rsidRPr="00F365E1">
        <w:rPr>
          <w:b/>
          <w:bCs/>
          <w:color w:val="auto"/>
        </w:rPr>
        <w:t>.5 Alterações cardíaca pós-natal</w:t>
      </w:r>
      <w:bookmarkEnd w:id="20"/>
    </w:p>
    <w:p w:rsidR="00F365E1" w:rsidRPr="00F365E1" w:rsidRDefault="00F365E1" w:rsidP="00F365E1">
      <w:pPr>
        <w:pStyle w:val="Default"/>
        <w:spacing w:line="360" w:lineRule="auto"/>
        <w:ind w:firstLine="709"/>
        <w:jc w:val="both"/>
        <w:rPr>
          <w:color w:val="auto"/>
        </w:rPr>
      </w:pPr>
      <w:r w:rsidRPr="00F365E1">
        <w:rPr>
          <w:b/>
          <w:bCs/>
          <w:color w:val="auto"/>
        </w:rPr>
        <w:lastRenderedPageBreak/>
        <w:t xml:space="preserve"> </w:t>
      </w:r>
      <w:r w:rsidRPr="00F365E1">
        <w:rPr>
          <w:color w:val="auto"/>
        </w:rPr>
        <w:t>A frequência cardíaca reflete principalmente a homeostase da circulação, juntamente com o estado metabólico geral. Os cordeiros ao nascer apresentam volume sistólico reduzido, o que requer que o coração bombeie uma maior taxa de sangue para o interior do compartimento vascular, que possui resistência elástica e periférica elevadas (PICCIONE et al., 2007). Há a ocorrência diminuição da frequência cardíaca fetal durante o parto laborioso (JONKER et al.</w:t>
      </w:r>
      <w:r w:rsidR="00104B56">
        <w:rPr>
          <w:color w:val="auto"/>
        </w:rPr>
        <w:t>,</w:t>
      </w:r>
      <w:r w:rsidRPr="00F365E1">
        <w:rPr>
          <w:color w:val="auto"/>
        </w:rPr>
        <w:t xml:space="preserve"> 1996). Dessa forma, episódios de bradicardia decorrem de hipóxia e hipotermia demorada, e não a estimulação vagal (</w:t>
      </w:r>
      <w:r w:rsidR="00104B56" w:rsidRPr="00F365E1">
        <w:rPr>
          <w:color w:val="auto"/>
        </w:rPr>
        <w:t xml:space="preserve">GRUNDY, </w:t>
      </w:r>
      <w:r w:rsidR="00104B56">
        <w:rPr>
          <w:color w:val="auto"/>
        </w:rPr>
        <w:t xml:space="preserve">2006). Já, Robertson </w:t>
      </w:r>
      <w:r w:rsidRPr="00F365E1">
        <w:rPr>
          <w:color w:val="auto"/>
        </w:rPr>
        <w:t xml:space="preserve">(1989) reportou que a ácidose lática possui ação depressora direta sobre a contratilidade e débito cardíacos em neonatos do que no animal adulto, uma vez que em adultos a compensação através do simpático do miocárdio se dá pelo aumento da frequência cardíaca. Grundy (2006) afirmou que este mecanismo compensatório é ineficiente no caso de neonatos, em razão do incompleto desenvolvimento do sistema simpático. Desta maneira, o coração torna-se incapaz de aumentar sua força de contração e o débito cardíaco depende principalmente da frequência da respiração do miocárdio. Além disso, o esforço para sucção da glândula mamária também eleva a </w:t>
      </w:r>
      <w:r w:rsidR="008B6BBA">
        <w:rPr>
          <w:color w:val="auto"/>
        </w:rPr>
        <w:t xml:space="preserve">frequência cardíaca </w:t>
      </w:r>
      <w:r w:rsidRPr="00F365E1">
        <w:rPr>
          <w:color w:val="auto"/>
        </w:rPr>
        <w:t>(BUSCHMANN et al., 1993). Landim-al</w:t>
      </w:r>
      <w:r w:rsidR="008B6BBA">
        <w:rPr>
          <w:color w:val="auto"/>
        </w:rPr>
        <w:t xml:space="preserve">varenga </w:t>
      </w:r>
      <w:r w:rsidRPr="00F365E1">
        <w:rPr>
          <w:color w:val="auto"/>
        </w:rPr>
        <w:t xml:space="preserve">(2006) citam que a energia necessária para manter os batimentos cardíacos em casos de hipóxia advém da glicólise anaeróbica. </w:t>
      </w:r>
    </w:p>
    <w:p w:rsidR="00F365E1" w:rsidRPr="00F365E1" w:rsidRDefault="00F365E1" w:rsidP="00F365E1">
      <w:pPr>
        <w:pStyle w:val="Default"/>
        <w:spacing w:line="360" w:lineRule="auto"/>
        <w:ind w:firstLine="709"/>
        <w:jc w:val="both"/>
        <w:rPr>
          <w:color w:val="auto"/>
        </w:rPr>
      </w:pPr>
      <w:r w:rsidRPr="00F365E1">
        <w:rPr>
          <w:color w:val="auto"/>
        </w:rPr>
        <w:t xml:space="preserve">Feitosa et al. (2011) o decréscimo observado da </w:t>
      </w:r>
      <w:r w:rsidR="003D660D">
        <w:rPr>
          <w:color w:val="auto"/>
        </w:rPr>
        <w:t>frequência cardíaca</w:t>
      </w:r>
      <w:r w:rsidRPr="00F365E1">
        <w:rPr>
          <w:color w:val="auto"/>
        </w:rPr>
        <w:t>, entre o nascimento e as primeiras 24h, é fisiológica, já que a elevação dos batimentos cardíacos, ao nascimento, ocorreu pela liberação de catecolaminas ocasionada pelo estresse do parto, decrescendo, gradativamente, com o passar do tempo. O neonato possui um sistema circulatório de baixa pressão, ou seja, as pressões sanguíneas são muito baixas, bem como o volume sanguíneo, fato este que inspira cuidados com hemorragias nessa faixa etária, pois uma pequena perda já é o suficiente para o desenvolvimento de</w:t>
      </w:r>
      <w:r w:rsidR="00B615C9">
        <w:rPr>
          <w:color w:val="auto"/>
        </w:rPr>
        <w:t xml:space="preserve"> choque hipovolêmico (PETERSON; </w:t>
      </w:r>
      <w:r w:rsidRPr="00F365E1">
        <w:rPr>
          <w:color w:val="auto"/>
        </w:rPr>
        <w:t xml:space="preserve">KUTZLER, 2011). </w:t>
      </w:r>
    </w:p>
    <w:p w:rsidR="00F365E1" w:rsidRPr="00F365E1" w:rsidRDefault="00F365E1" w:rsidP="00F365E1">
      <w:pPr>
        <w:pStyle w:val="Default"/>
        <w:spacing w:line="360" w:lineRule="auto"/>
        <w:ind w:firstLine="709"/>
        <w:jc w:val="both"/>
        <w:rPr>
          <w:color w:val="auto"/>
        </w:rPr>
      </w:pPr>
      <w:r w:rsidRPr="00F365E1">
        <w:rPr>
          <w:color w:val="auto"/>
        </w:rPr>
        <w:t>A acidose lática possui ação depressora direta sobre a contratilidade e débito cardíacos que, no animal adulto, pode ser compensada pela estimulação simpátic</w:t>
      </w:r>
      <w:r w:rsidR="0023119B">
        <w:rPr>
          <w:color w:val="auto"/>
        </w:rPr>
        <w:t>a do miocárdio por aumento da frequência cardíaca</w:t>
      </w:r>
      <w:r w:rsidRPr="00F365E1">
        <w:rPr>
          <w:color w:val="auto"/>
        </w:rPr>
        <w:t xml:space="preserve"> (ROBERTSON, 1989). Entretanto, Grundy (2006) afirmou que este mecanismo compensatório é ineficiente em neonatos, em razão do incompleto desenvolvimento do sistema simpático. Como resultado, o coração é incapaz de aumentar sua força contração e o débito cardíaco depende precipuamente da frequência de contração do miocárdio.</w:t>
      </w:r>
    </w:p>
    <w:p w:rsidR="00F365E1" w:rsidRPr="00F365E1" w:rsidRDefault="00175FEB" w:rsidP="006859DC">
      <w:pPr>
        <w:pStyle w:val="Default"/>
        <w:spacing w:before="240" w:after="240" w:line="360" w:lineRule="auto"/>
        <w:jc w:val="both"/>
        <w:outlineLvl w:val="1"/>
        <w:rPr>
          <w:color w:val="auto"/>
        </w:rPr>
      </w:pPr>
      <w:bookmarkStart w:id="21" w:name="_Toc497857081"/>
      <w:r>
        <w:rPr>
          <w:b/>
          <w:bCs/>
          <w:color w:val="auto"/>
        </w:rPr>
        <w:lastRenderedPageBreak/>
        <w:t>2</w:t>
      </w:r>
      <w:r w:rsidR="00F365E1" w:rsidRPr="00F365E1">
        <w:rPr>
          <w:b/>
          <w:bCs/>
          <w:color w:val="auto"/>
        </w:rPr>
        <w:t>.6 Temperatura retal</w:t>
      </w:r>
      <w:bookmarkEnd w:id="21"/>
      <w:r w:rsidR="00F365E1" w:rsidRPr="00F365E1">
        <w:rPr>
          <w:b/>
          <w:bCs/>
          <w:color w:val="auto"/>
        </w:rPr>
        <w:t xml:space="preserve"> </w:t>
      </w:r>
    </w:p>
    <w:p w:rsidR="00F365E1" w:rsidRPr="00F365E1" w:rsidRDefault="00F365E1" w:rsidP="00F365E1">
      <w:pPr>
        <w:pStyle w:val="Default"/>
        <w:spacing w:line="360" w:lineRule="auto"/>
        <w:ind w:firstLine="709"/>
        <w:jc w:val="both"/>
        <w:rPr>
          <w:color w:val="auto"/>
        </w:rPr>
      </w:pPr>
      <w:r w:rsidRPr="00F365E1">
        <w:rPr>
          <w:color w:val="auto"/>
        </w:rPr>
        <w:t>O termo maturidade fisiológica refere-se à capacidade do recém-nascido de se adaptar à transição do intrauterino para a vida extrauterina, em grande parte através de mudanças no metabolismo energ</w:t>
      </w:r>
      <w:r w:rsidR="00D65C42">
        <w:rPr>
          <w:color w:val="auto"/>
        </w:rPr>
        <w:t xml:space="preserve">ético (GREENWOOD et al., 2002) </w:t>
      </w:r>
      <w:r w:rsidRPr="00F365E1">
        <w:rPr>
          <w:color w:val="auto"/>
        </w:rPr>
        <w:t xml:space="preserve">portanto, é lógico sugerir que as diferenças na "maturidade fisiológica" no nascimento podem ter um impacto na termogênese no cordeiro. A maturidade fisiológica do cordeiro recém- nascido tem sido implicada como um importante contribuinte para o comportamento e mortalidade perinatal (THOMPSON et al., 2006). A taxa em que os cordeiros se recuperam do declínio pós-parto na temperatura retal pode depender de vários fatores e, curiosamente, é afetado pelo tipo de nascimento mesmo quando as condições são leves (STAFFORD et al., 2007). </w:t>
      </w:r>
    </w:p>
    <w:p w:rsidR="00F365E1" w:rsidRPr="00F365E1" w:rsidRDefault="00F365E1" w:rsidP="00F365E1">
      <w:pPr>
        <w:pStyle w:val="Default"/>
        <w:spacing w:line="360" w:lineRule="auto"/>
        <w:ind w:firstLine="709"/>
        <w:jc w:val="both"/>
        <w:rPr>
          <w:color w:val="auto"/>
        </w:rPr>
      </w:pPr>
      <w:r w:rsidRPr="00F365E1">
        <w:rPr>
          <w:color w:val="auto"/>
        </w:rPr>
        <w:t>Existem dois períodos proeminentes em que os cordeiros são mais suscetíveis à hipotermia. Do nascimento até 5 h pós-parto, a perda excessiva de calor contribui para a condição, enquanto de 12 a 36 h pós-parto, uma depleção de reservas de energia deprime a produção de calor, aumentando o risco de hipotermia (EALES et al., 1982). A ingestão precoce do colostro tem um benefício adicional de aumentar a produção de calor em 17%, mesmo que as reservas de energia corporal ainda estejam repletas, aumentando a resistência à hipotermia (DWYER et al., 2016). Já a falta de alimentação resulta em menor disponibilidade de energia para a termorregulação, levando a hipote</w:t>
      </w:r>
      <w:r w:rsidR="00B139B3">
        <w:rPr>
          <w:color w:val="auto"/>
        </w:rPr>
        <w:t xml:space="preserve">rmia secundária. Feitosa (2008) </w:t>
      </w:r>
      <w:r w:rsidR="00430164">
        <w:rPr>
          <w:color w:val="auto"/>
        </w:rPr>
        <w:t xml:space="preserve">relatou que a idade influencia </w:t>
      </w:r>
      <w:r w:rsidRPr="00F365E1">
        <w:rPr>
          <w:color w:val="auto"/>
        </w:rPr>
        <w:t>sobre a temperatura retal, uma vez que os animais mais jovens possuem maiores valores de temperatura sendo decorrente da menor capacidade reguladora, uma vez que o centro termorregulador não está completamente desenvolvido e pelo elevado metabolismo. Por isso, frequentemente esses animais apresent</w:t>
      </w:r>
      <w:r w:rsidR="00427273">
        <w:rPr>
          <w:color w:val="auto"/>
        </w:rPr>
        <w:t>am temperatura corpórea de 0,5</w:t>
      </w:r>
      <w:r w:rsidRPr="00F365E1">
        <w:rPr>
          <w:color w:val="auto"/>
        </w:rPr>
        <w:t xml:space="preserve"> a 1,0ºC mais elevada que os animais a</w:t>
      </w:r>
      <w:r w:rsidR="00891366">
        <w:rPr>
          <w:color w:val="auto"/>
        </w:rPr>
        <w:t>dultos, situando-se entre 39,0</w:t>
      </w:r>
      <w:r w:rsidRPr="00F365E1">
        <w:rPr>
          <w:color w:val="auto"/>
        </w:rPr>
        <w:t xml:space="preserve"> a 40,5ºC (VAALA et al., 2006). </w:t>
      </w:r>
    </w:p>
    <w:p w:rsidR="005462FC" w:rsidRDefault="005462FC" w:rsidP="00F365E1">
      <w:pPr>
        <w:pStyle w:val="Default"/>
        <w:spacing w:line="360" w:lineRule="auto"/>
        <w:ind w:firstLine="709"/>
        <w:jc w:val="both"/>
        <w:rPr>
          <w:color w:val="auto"/>
        </w:rPr>
      </w:pPr>
      <w:r>
        <w:rPr>
          <w:color w:val="auto"/>
        </w:rPr>
        <w:t xml:space="preserve">A termogênese </w:t>
      </w:r>
      <w:r w:rsidR="00F365E1" w:rsidRPr="00F365E1">
        <w:rPr>
          <w:color w:val="auto"/>
        </w:rPr>
        <w:t xml:space="preserve">limitada nos cordeiros ao nascimento é dependente das reservas de glicogênio e da espessura do tecido adiposo marrom (PICCIONE et al., 2007). Os neonatos grandes possuem mais gordura marrom por quilograma de peso corporal do que os </w:t>
      </w:r>
      <w:r w:rsidR="003E345D">
        <w:rPr>
          <w:color w:val="auto"/>
        </w:rPr>
        <w:t xml:space="preserve">menores (NOWAK; </w:t>
      </w:r>
      <w:r w:rsidR="00430164">
        <w:rPr>
          <w:color w:val="auto"/>
        </w:rPr>
        <w:t>POINDRON, 2006</w:t>
      </w:r>
      <w:r w:rsidR="00F365E1" w:rsidRPr="00F365E1">
        <w:rPr>
          <w:color w:val="auto"/>
        </w:rPr>
        <w:t xml:space="preserve">). A gordura marrom fornece a maior fonte de energia, mas constitui apenas 2-4,5% do peso do corpo do cordeiro </w:t>
      </w:r>
      <w:r>
        <w:rPr>
          <w:color w:val="auto"/>
        </w:rPr>
        <w:br/>
      </w:r>
      <w:r w:rsidR="00F365E1" w:rsidRPr="00F365E1">
        <w:rPr>
          <w:color w:val="auto"/>
        </w:rPr>
        <w:t>(NOWAK; POIDRON, 2006). Esse tecido localiza-se nas regiões perirrenai</w:t>
      </w:r>
      <w:r w:rsidR="00513EC9">
        <w:rPr>
          <w:color w:val="auto"/>
        </w:rPr>
        <w:t xml:space="preserve">s e interescapulares (PRESTES; </w:t>
      </w:r>
      <w:r w:rsidR="00513EC9" w:rsidRPr="00F365E1">
        <w:rPr>
          <w:color w:val="auto"/>
        </w:rPr>
        <w:t xml:space="preserve">LANDIM-ALVARENGA, </w:t>
      </w:r>
      <w:r w:rsidR="00F365E1" w:rsidRPr="00F365E1">
        <w:rPr>
          <w:color w:val="auto"/>
        </w:rPr>
        <w:t xml:space="preserve">2006) e à medida que o </w:t>
      </w:r>
      <w:r w:rsidR="00F365E1" w:rsidRPr="00F365E1">
        <w:rPr>
          <w:color w:val="auto"/>
        </w:rPr>
        <w:lastRenderedPageBreak/>
        <w:t>neonato cresce a gordura desaparece. Dessa maneira, o cordeiro recém-nascido apresenta uma limitada reserva energética e necessita acessar o colostro o mais rápido possível para manter sua home</w:t>
      </w:r>
      <w:r w:rsidR="00C16A02">
        <w:rPr>
          <w:color w:val="auto"/>
        </w:rPr>
        <w:t xml:space="preserve">otermia e sobreviver (DARWISH; </w:t>
      </w:r>
      <w:r w:rsidR="00F365E1" w:rsidRPr="00F365E1">
        <w:rPr>
          <w:color w:val="auto"/>
        </w:rPr>
        <w:t xml:space="preserve">EL-BAHR, 2007). </w:t>
      </w:r>
    </w:p>
    <w:p w:rsidR="00F365E1" w:rsidRPr="00F365E1" w:rsidRDefault="00F365E1" w:rsidP="00F365E1">
      <w:pPr>
        <w:pStyle w:val="Default"/>
        <w:spacing w:line="360" w:lineRule="auto"/>
        <w:ind w:firstLine="709"/>
        <w:jc w:val="both"/>
        <w:rPr>
          <w:color w:val="auto"/>
        </w:rPr>
      </w:pPr>
      <w:r w:rsidRPr="00F365E1">
        <w:rPr>
          <w:color w:val="auto"/>
        </w:rPr>
        <w:t>Os pequenos cordeiros perdem calor mais rápido do que os cordeiros maiores, já que os primeiros possuem maior área de superfície do corpo para a relação massa corporal e, portanto, maior perda de calor por unidade de pe</w:t>
      </w:r>
      <w:r w:rsidR="00430164">
        <w:rPr>
          <w:color w:val="auto"/>
        </w:rPr>
        <w:t>so corporal (DWYER et al., 2016</w:t>
      </w:r>
      <w:r w:rsidRPr="00F365E1">
        <w:rPr>
          <w:color w:val="auto"/>
        </w:rPr>
        <w:t>). Portanto, animais jovens precisariam limitar a perda de calor para proteger a temperatura corporal de uma queda exc</w:t>
      </w:r>
      <w:r w:rsidR="00A230A7">
        <w:rPr>
          <w:color w:val="auto"/>
        </w:rPr>
        <w:t xml:space="preserve">essiva (MORRIS; </w:t>
      </w:r>
      <w:r w:rsidRPr="00F365E1">
        <w:rPr>
          <w:color w:val="auto"/>
        </w:rPr>
        <w:t>KENYON, 2004). Cordeiros com temperaturas retais mais baixas ex</w:t>
      </w:r>
      <w:r w:rsidR="00A230A7">
        <w:rPr>
          <w:color w:val="auto"/>
        </w:rPr>
        <w:t xml:space="preserve">ibem um vigor reduzido (DWYER; </w:t>
      </w:r>
      <w:r w:rsidRPr="00F365E1">
        <w:rPr>
          <w:color w:val="auto"/>
        </w:rPr>
        <w:t>MORGAN, 2006), perdendo assim algum ca</w:t>
      </w:r>
      <w:r w:rsidR="00430164">
        <w:rPr>
          <w:color w:val="auto"/>
        </w:rPr>
        <w:t>lor no chão (DWYER et al., 2016</w:t>
      </w:r>
      <w:r w:rsidRPr="00F365E1">
        <w:rPr>
          <w:color w:val="auto"/>
        </w:rPr>
        <w:t xml:space="preserve">) em contraste cordeiros vigorosos são capazes de sugar suas mães rapidamente após o nascimento e, portanto, são mais capazes de manter </w:t>
      </w:r>
      <w:r w:rsidR="009054FC">
        <w:rPr>
          <w:color w:val="auto"/>
        </w:rPr>
        <w:t xml:space="preserve">a temperatura corporal (DWYER; </w:t>
      </w:r>
      <w:r w:rsidRPr="00F365E1">
        <w:rPr>
          <w:color w:val="auto"/>
        </w:rPr>
        <w:t xml:space="preserve">BUNGER, 2011). </w:t>
      </w:r>
      <w:r w:rsidR="00D73123">
        <w:rPr>
          <w:color w:val="auto"/>
        </w:rPr>
        <w:br/>
        <w:t>Ball et al. (</w:t>
      </w:r>
      <w:r w:rsidRPr="00F365E1">
        <w:rPr>
          <w:color w:val="auto"/>
        </w:rPr>
        <w:t>2010</w:t>
      </w:r>
      <w:r w:rsidR="00D73123">
        <w:rPr>
          <w:color w:val="auto"/>
        </w:rPr>
        <w:t>)</w:t>
      </w:r>
      <w:r w:rsidRPr="00F365E1">
        <w:rPr>
          <w:color w:val="auto"/>
        </w:rPr>
        <w:t xml:space="preserve"> testando os efeitos da hipo e hipertermia na lesão pulmonar aguda induzida por ventilação em cordeiros prematuros, propuseram hipo</w:t>
      </w:r>
      <w:r w:rsidR="00247698">
        <w:rPr>
          <w:color w:val="auto"/>
        </w:rPr>
        <w:t>térmico</w:t>
      </w:r>
      <w:r w:rsidR="00C53814">
        <w:rPr>
          <w:color w:val="auto"/>
        </w:rPr>
        <w:t xml:space="preserve"> (33-34°C) Normotérmico (38-39°</w:t>
      </w:r>
      <w:r w:rsidR="00247698">
        <w:rPr>
          <w:color w:val="auto"/>
        </w:rPr>
        <w:t>C</w:t>
      </w:r>
      <w:r w:rsidRPr="00F365E1">
        <w:rPr>
          <w:color w:val="auto"/>
        </w:rPr>
        <w:t>) ou hipertér</w:t>
      </w:r>
      <w:r w:rsidR="00BB7E70">
        <w:rPr>
          <w:color w:val="auto"/>
        </w:rPr>
        <w:t>mico (40-41</w:t>
      </w:r>
      <w:r w:rsidR="00C53814">
        <w:rPr>
          <w:color w:val="auto"/>
        </w:rPr>
        <w:t>º</w:t>
      </w:r>
      <w:r w:rsidR="00BB7E70">
        <w:rPr>
          <w:color w:val="auto"/>
        </w:rPr>
        <w:t xml:space="preserve">C). Howard </w:t>
      </w:r>
      <w:r w:rsidR="00430164">
        <w:rPr>
          <w:color w:val="auto"/>
        </w:rPr>
        <w:t>(2015</w:t>
      </w:r>
      <w:r w:rsidRPr="00F365E1">
        <w:rPr>
          <w:color w:val="auto"/>
        </w:rPr>
        <w:t>) atribu</w:t>
      </w:r>
      <w:r w:rsidR="00C53814">
        <w:rPr>
          <w:color w:val="auto"/>
        </w:rPr>
        <w:t>íram temperatura crítica 37,8°</w:t>
      </w:r>
      <w:r w:rsidRPr="00F365E1">
        <w:rPr>
          <w:color w:val="auto"/>
        </w:rPr>
        <w:t xml:space="preserve">C para a espécie. Dessa forma a hipotermia pode diminuir a resposta às tentativas de reanimação, uma vez que conduz a bradicardia, hipóxia tecidual, e acidose metabólica. </w:t>
      </w:r>
    </w:p>
    <w:p w:rsidR="00F365E1" w:rsidRPr="00F365E1" w:rsidRDefault="00175FEB" w:rsidP="00AD4299">
      <w:pPr>
        <w:pStyle w:val="Default"/>
        <w:spacing w:before="240" w:after="240" w:line="360" w:lineRule="auto"/>
        <w:jc w:val="both"/>
        <w:outlineLvl w:val="1"/>
        <w:rPr>
          <w:color w:val="auto"/>
        </w:rPr>
      </w:pPr>
      <w:bookmarkStart w:id="22" w:name="_Toc497857082"/>
      <w:r>
        <w:rPr>
          <w:b/>
          <w:bCs/>
          <w:color w:val="auto"/>
        </w:rPr>
        <w:t>2</w:t>
      </w:r>
      <w:r w:rsidR="00F365E1" w:rsidRPr="00F365E1">
        <w:rPr>
          <w:b/>
          <w:bCs/>
          <w:color w:val="auto"/>
        </w:rPr>
        <w:t>.7 Peso</w:t>
      </w:r>
      <w:bookmarkEnd w:id="22"/>
      <w:r w:rsidR="00F365E1" w:rsidRPr="00F365E1">
        <w:rPr>
          <w:b/>
          <w:bCs/>
          <w:color w:val="auto"/>
        </w:rPr>
        <w:t xml:space="preserve"> </w:t>
      </w:r>
    </w:p>
    <w:p w:rsidR="000E7728" w:rsidRDefault="00F365E1" w:rsidP="00F365E1">
      <w:pPr>
        <w:pStyle w:val="Default"/>
        <w:spacing w:line="360" w:lineRule="auto"/>
        <w:ind w:firstLine="709"/>
        <w:jc w:val="both"/>
        <w:rPr>
          <w:color w:val="auto"/>
        </w:rPr>
      </w:pPr>
      <w:r w:rsidRPr="00F365E1">
        <w:rPr>
          <w:color w:val="auto"/>
        </w:rPr>
        <w:t xml:space="preserve">O baixo peso ao nascer do cordeiro é o principal fator de risco para o aumento da mortalidade (DWYER, 2008). Isto é devido ao aumento da competição por nutrientes Fetos no mesmo corno do útero (EVERETT-HINCKS et al., 2005). Neste sentido, a gestação múltipla é reconhecida como uma causa natural da restrição do crescimento intra-uterino, levando a uma diminuição do peso ao nascer de partos gêmeos em comparação com os nascimentos únicos (GEUS et al., 2001). </w:t>
      </w:r>
    </w:p>
    <w:p w:rsidR="00F365E1" w:rsidRDefault="00F365E1" w:rsidP="00F365E1">
      <w:pPr>
        <w:pStyle w:val="Default"/>
        <w:spacing w:line="360" w:lineRule="auto"/>
        <w:ind w:firstLine="709"/>
        <w:jc w:val="both"/>
        <w:rPr>
          <w:color w:val="auto"/>
        </w:rPr>
      </w:pPr>
      <w:r w:rsidRPr="00F365E1">
        <w:rPr>
          <w:color w:val="auto"/>
        </w:rPr>
        <w:t xml:space="preserve">O peso </w:t>
      </w:r>
      <w:r w:rsidR="00EF4174">
        <w:rPr>
          <w:color w:val="auto"/>
        </w:rPr>
        <w:t>ó</w:t>
      </w:r>
      <w:r w:rsidRPr="00F365E1">
        <w:rPr>
          <w:color w:val="auto"/>
        </w:rPr>
        <w:t xml:space="preserve">timo de nascimento para os cordeiros varia entre 3 e 5,5 kg </w:t>
      </w:r>
      <w:r w:rsidR="00EF4174">
        <w:rPr>
          <w:color w:val="auto"/>
        </w:rPr>
        <w:br/>
      </w:r>
      <w:r w:rsidRPr="00F365E1">
        <w:rPr>
          <w:color w:val="auto"/>
        </w:rPr>
        <w:t>(</w:t>
      </w:r>
      <w:r w:rsidR="006A44C4">
        <w:rPr>
          <w:color w:val="auto"/>
        </w:rPr>
        <w:t xml:space="preserve">NOWAK; </w:t>
      </w:r>
      <w:r w:rsidR="006A44C4" w:rsidRPr="00F365E1">
        <w:rPr>
          <w:color w:val="auto"/>
        </w:rPr>
        <w:t xml:space="preserve">POINDRON, </w:t>
      </w:r>
      <w:r w:rsidRPr="00F365E1">
        <w:rPr>
          <w:color w:val="auto"/>
        </w:rPr>
        <w:t xml:space="preserve">2006). Sendo que o peso médio do cordeiro ao nascer de parto simples é de 4,1 </w:t>
      </w:r>
      <w:r w:rsidR="00896CCB" w:rsidRPr="00F365E1">
        <w:rPr>
          <w:color w:val="auto"/>
        </w:rPr>
        <w:t>kg</w:t>
      </w:r>
      <w:r w:rsidR="000E7728">
        <w:rPr>
          <w:color w:val="auto"/>
        </w:rPr>
        <w:t xml:space="preserve"> </w:t>
      </w:r>
      <w:r w:rsidRPr="00F365E1">
        <w:rPr>
          <w:color w:val="auto"/>
        </w:rPr>
        <w:t>(RIBEIRO et al., 2008). Cordeiros com muito alto peso morrem mais frequentemente devido a dificuldades de nascimento. Os cordeiros com pesos muito baixos podem morrer devido a menores reservas de energia, fraqueza, imaturidade</w:t>
      </w:r>
      <w:r w:rsidR="00896CCB">
        <w:rPr>
          <w:color w:val="auto"/>
        </w:rPr>
        <w:t xml:space="preserve"> e maior perda de calor (NOWAK;</w:t>
      </w:r>
      <w:r w:rsidRPr="00F365E1">
        <w:rPr>
          <w:color w:val="auto"/>
        </w:rPr>
        <w:t xml:space="preserve"> POINDRON, 2006). </w:t>
      </w:r>
    </w:p>
    <w:p w:rsidR="00147E9D" w:rsidRDefault="00175FEB" w:rsidP="00147E9D">
      <w:pPr>
        <w:pStyle w:val="Default"/>
        <w:spacing w:before="240" w:after="240" w:line="360" w:lineRule="auto"/>
        <w:jc w:val="both"/>
        <w:outlineLvl w:val="1"/>
        <w:rPr>
          <w:b/>
          <w:bCs/>
          <w:color w:val="auto"/>
        </w:rPr>
      </w:pPr>
      <w:bookmarkStart w:id="23" w:name="_Toc497857083"/>
      <w:r>
        <w:rPr>
          <w:b/>
          <w:bCs/>
          <w:color w:val="auto"/>
        </w:rPr>
        <w:lastRenderedPageBreak/>
        <w:t>2</w:t>
      </w:r>
      <w:r w:rsidR="00147E9D">
        <w:rPr>
          <w:b/>
          <w:bCs/>
          <w:color w:val="auto"/>
        </w:rPr>
        <w:t>.8</w:t>
      </w:r>
      <w:r w:rsidR="00147E9D" w:rsidRPr="00F365E1">
        <w:rPr>
          <w:b/>
          <w:bCs/>
          <w:color w:val="auto"/>
        </w:rPr>
        <w:t xml:space="preserve"> </w:t>
      </w:r>
      <w:r w:rsidR="00147E9D">
        <w:rPr>
          <w:b/>
          <w:bCs/>
          <w:color w:val="auto"/>
        </w:rPr>
        <w:t>Cortisol</w:t>
      </w:r>
      <w:bookmarkEnd w:id="23"/>
    </w:p>
    <w:p w:rsidR="00874803" w:rsidRDefault="00D051B0" w:rsidP="00C45323">
      <w:pPr>
        <w:pStyle w:val="Default"/>
        <w:spacing w:line="360" w:lineRule="auto"/>
        <w:ind w:firstLine="709"/>
        <w:jc w:val="both"/>
      </w:pPr>
      <w:r>
        <w:t>Uma das formas de avaliar estresse nos animais é através d</w:t>
      </w:r>
      <w:r w:rsidR="00DC7793">
        <w:t xml:space="preserve">a dosagem do hormônio cortisol </w:t>
      </w:r>
      <w:r>
        <w:t xml:space="preserve">Weary et al., </w:t>
      </w:r>
      <w:r w:rsidR="00DC7793">
        <w:t xml:space="preserve">(2006) </w:t>
      </w:r>
      <w:r w:rsidR="00A20E6E">
        <w:t>um potente estimulador do metabolismo, importante para o processo adaptativo, ao meio extra-uterino, que é dependente da ativação do eixo hipotálamo-hipófise-adrenal (WOOD 1999)</w:t>
      </w:r>
      <w:r w:rsidR="008038D3">
        <w:t xml:space="preserve"> e responsável por inúmeras ações imunológicas (SARKAR et al., 2007).</w:t>
      </w:r>
      <w:r w:rsidR="00A20E6E">
        <w:t xml:space="preserve"> </w:t>
      </w:r>
    </w:p>
    <w:p w:rsidR="00090B18" w:rsidRDefault="00DB2A8F" w:rsidP="00C45323">
      <w:pPr>
        <w:pStyle w:val="Default"/>
        <w:spacing w:line="360" w:lineRule="auto"/>
        <w:ind w:firstLine="709"/>
        <w:jc w:val="both"/>
      </w:pPr>
      <w:r>
        <w:t>O tipo de evento estressante influencia a forma e o tempo de resposta ao estresse, sendo que este pode ser considerado agudo ou crônico (</w:t>
      </w:r>
      <w:r w:rsidR="00BD50E1">
        <w:t>MOBERG</w:t>
      </w:r>
      <w:r>
        <w:t xml:space="preserve">, 2000). </w:t>
      </w:r>
      <w:r w:rsidR="00874803">
        <w:t xml:space="preserve">Nessas situações, </w:t>
      </w:r>
      <w:r w:rsidR="00090B18">
        <w:t xml:space="preserve">há uma predisposição destes </w:t>
      </w:r>
      <w:r w:rsidR="00874803">
        <w:t xml:space="preserve">animais a </w:t>
      </w:r>
      <w:r w:rsidR="00090B18">
        <w:t>infe</w:t>
      </w:r>
      <w:r w:rsidR="00250A19">
        <w:t>cções resultantes da depre</w:t>
      </w:r>
      <w:r w:rsidR="00090B18">
        <w:t>ssão</w:t>
      </w:r>
      <w:r w:rsidR="00874803">
        <w:t xml:space="preserve"> </w:t>
      </w:r>
      <w:r w:rsidR="00090B18">
        <w:t>d</w:t>
      </w:r>
      <w:r w:rsidR="00874803">
        <w:t>o sistema imunológico (HICKEY et al. 2003).</w:t>
      </w:r>
      <w:r w:rsidR="00090B18">
        <w:t xml:space="preserve"> </w:t>
      </w:r>
    </w:p>
    <w:p w:rsidR="00E0073D" w:rsidRDefault="00250A19" w:rsidP="00C45323">
      <w:pPr>
        <w:pStyle w:val="Default"/>
        <w:spacing w:line="360" w:lineRule="auto"/>
        <w:ind w:firstLine="709"/>
        <w:jc w:val="both"/>
      </w:pPr>
      <w:r w:rsidRPr="00250A19">
        <w:rPr>
          <w:color w:val="auto"/>
          <w:shd w:val="clear" w:color="auto" w:fill="FFFFFF"/>
        </w:rPr>
        <w:t>O parto resulta de uma interação complexa de fatores maternos e fetais (</w:t>
      </w:r>
      <w:r w:rsidRPr="00250A19">
        <w:rPr>
          <w:color w:val="222222"/>
          <w:shd w:val="clear" w:color="auto" w:fill="FFFFFF"/>
        </w:rPr>
        <w:t>CHALLIS, et al.</w:t>
      </w:r>
      <w:r w:rsidRPr="00250A19">
        <w:rPr>
          <w:color w:val="auto"/>
          <w:shd w:val="clear" w:color="auto" w:fill="FFFFFF"/>
        </w:rPr>
        <w:t> 2000)</w:t>
      </w:r>
      <w:r w:rsidR="00E0073D">
        <w:rPr>
          <w:color w:val="auto"/>
          <w:shd w:val="clear" w:color="auto" w:fill="FFFFFF"/>
        </w:rPr>
        <w:t>. E</w:t>
      </w:r>
      <w:r w:rsidR="00E0073D">
        <w:t>m caprinos estudos demonstraram que o estresse, as dores do parto e a fase de expulsão do feto provocaram aumento da concentração plasmática de cortisol, atingindo o seu pico na ocasião do nascimento</w:t>
      </w:r>
      <w:r w:rsidR="00E0073D" w:rsidRPr="00E0073D">
        <w:t xml:space="preserve"> </w:t>
      </w:r>
      <w:r w:rsidR="00E0073D">
        <w:t>(</w:t>
      </w:r>
      <w:r w:rsidR="00E0073D" w:rsidRPr="00E0073D">
        <w:t xml:space="preserve">FLEET et al. </w:t>
      </w:r>
      <w:r w:rsidR="00E0073D">
        <w:t xml:space="preserve">1975; </w:t>
      </w:r>
      <w:r w:rsidR="00E0073D" w:rsidRPr="00E0073D">
        <w:t>HYDBRING</w:t>
      </w:r>
      <w:r w:rsidR="00E0073D">
        <w:t xml:space="preserve"> </w:t>
      </w:r>
      <w:r w:rsidR="00E0073D" w:rsidRPr="00E0073D">
        <w:t>et al.</w:t>
      </w:r>
      <w:r w:rsidR="00E0073D">
        <w:t xml:space="preserve">1999). O aumento dos valores de cortisol, além da expulsão fetal, também contribui para a produção de surfactantes, que auxiliam na respiração neonatal e no preparo para a vida extra-uterina (McDONALD &amp; PINEDA, 1989; CUPPS, 1991; FELDMAN &amp; NELSON, 1996). </w:t>
      </w:r>
      <w:r w:rsidR="00A20E6E">
        <w:t>Ademais</w:t>
      </w:r>
      <w:r w:rsidR="00E0073D">
        <w:t xml:space="preserve"> este hormônio</w:t>
      </w:r>
      <w:r w:rsidR="00A20E6E">
        <w:t>, atua</w:t>
      </w:r>
      <w:r w:rsidR="00A20E6E" w:rsidRPr="00E01D01">
        <w:rPr>
          <w:color w:val="auto"/>
        </w:rPr>
        <w:t xml:space="preserve"> na matu</w:t>
      </w:r>
      <w:r w:rsidR="00A20E6E">
        <w:rPr>
          <w:color w:val="auto"/>
        </w:rPr>
        <w:t xml:space="preserve">ração de certos tecidos fetais </w:t>
      </w:r>
      <w:r w:rsidR="00A20E6E" w:rsidRPr="00E01D01">
        <w:rPr>
          <w:color w:val="auto"/>
        </w:rPr>
        <w:t>pulmão, pâncreas e outros órgãos</w:t>
      </w:r>
      <w:r w:rsidR="00E0073D">
        <w:rPr>
          <w:color w:val="auto"/>
        </w:rPr>
        <w:t xml:space="preserve"> </w:t>
      </w:r>
      <w:r w:rsidR="00E0073D">
        <w:rPr>
          <w:color w:val="222222"/>
          <w:shd w:val="clear" w:color="auto" w:fill="FFFFFF"/>
        </w:rPr>
        <w:t>(</w:t>
      </w:r>
      <w:r w:rsidR="00E0073D" w:rsidRPr="00DB61F1">
        <w:rPr>
          <w:color w:val="222222"/>
          <w:shd w:val="clear" w:color="auto" w:fill="FFFFFF"/>
        </w:rPr>
        <w:t>DUCSAY</w:t>
      </w:r>
      <w:r w:rsidR="00E0073D">
        <w:rPr>
          <w:color w:val="222222"/>
          <w:shd w:val="clear" w:color="auto" w:fill="FFFFFF"/>
        </w:rPr>
        <w:t xml:space="preserve"> 1998)</w:t>
      </w:r>
      <w:r w:rsidR="00E0073D">
        <w:rPr>
          <w:color w:val="auto"/>
        </w:rPr>
        <w:t xml:space="preserve">, bem como na </w:t>
      </w:r>
      <w:r w:rsidR="00E0073D">
        <w:t>regulação da intensidade da resposta ao estresse, sendo o cortisol responsável pela restauração da homeostase</w:t>
      </w:r>
      <w:r w:rsidR="00E0073D" w:rsidRPr="00E0073D">
        <w:t xml:space="preserve"> </w:t>
      </w:r>
      <w:r w:rsidR="00E0073D">
        <w:t>(RANDALL, 2010).</w:t>
      </w:r>
    </w:p>
    <w:p w:rsidR="00E0073D" w:rsidRDefault="00E0073D" w:rsidP="00C45323">
      <w:pPr>
        <w:pStyle w:val="Default"/>
        <w:spacing w:line="360" w:lineRule="auto"/>
        <w:ind w:firstLine="709"/>
        <w:jc w:val="both"/>
        <w:rPr>
          <w:color w:val="auto"/>
        </w:rPr>
      </w:pPr>
    </w:p>
    <w:p w:rsidR="00E0073D" w:rsidRPr="00FE4C2C" w:rsidRDefault="00E0073D" w:rsidP="00C45323">
      <w:pPr>
        <w:pStyle w:val="Default"/>
        <w:spacing w:line="360" w:lineRule="auto"/>
        <w:ind w:firstLine="709"/>
        <w:jc w:val="both"/>
      </w:pPr>
    </w:p>
    <w:p w:rsidR="00E0073D" w:rsidRPr="00FE4C2C" w:rsidRDefault="00E0073D" w:rsidP="00C45323">
      <w:pPr>
        <w:pStyle w:val="Default"/>
        <w:spacing w:line="360" w:lineRule="auto"/>
        <w:ind w:firstLine="709"/>
        <w:jc w:val="both"/>
      </w:pPr>
    </w:p>
    <w:p w:rsidR="006F67CA" w:rsidRPr="00FE4C2C" w:rsidRDefault="006F67CA" w:rsidP="00C45323">
      <w:pPr>
        <w:pStyle w:val="Default"/>
        <w:spacing w:line="360" w:lineRule="auto"/>
        <w:ind w:firstLine="709"/>
        <w:jc w:val="both"/>
      </w:pPr>
    </w:p>
    <w:p w:rsidR="006F67CA" w:rsidRPr="00FE4C2C" w:rsidRDefault="006F67CA" w:rsidP="00C45323">
      <w:pPr>
        <w:pStyle w:val="Default"/>
        <w:spacing w:line="360" w:lineRule="auto"/>
        <w:ind w:firstLine="709"/>
        <w:jc w:val="both"/>
      </w:pPr>
    </w:p>
    <w:p w:rsidR="006F67CA" w:rsidRPr="00FE4C2C" w:rsidRDefault="006F67CA" w:rsidP="00C45323">
      <w:pPr>
        <w:pStyle w:val="Default"/>
        <w:spacing w:line="360" w:lineRule="auto"/>
        <w:ind w:firstLine="709"/>
        <w:jc w:val="both"/>
      </w:pPr>
    </w:p>
    <w:p w:rsidR="006F67CA" w:rsidRDefault="006F67CA" w:rsidP="00C45323">
      <w:pPr>
        <w:pStyle w:val="Default"/>
        <w:spacing w:line="360" w:lineRule="auto"/>
        <w:ind w:firstLine="709"/>
        <w:jc w:val="both"/>
        <w:rPr>
          <w:color w:val="222222"/>
          <w:shd w:val="clear" w:color="auto" w:fill="FFFFFF"/>
        </w:rPr>
      </w:pPr>
    </w:p>
    <w:p w:rsidR="0052642A" w:rsidRDefault="0052642A" w:rsidP="00C45323">
      <w:pPr>
        <w:pStyle w:val="Default"/>
        <w:spacing w:line="360" w:lineRule="auto"/>
        <w:ind w:firstLine="709"/>
        <w:jc w:val="both"/>
        <w:rPr>
          <w:color w:val="222222"/>
          <w:shd w:val="clear" w:color="auto" w:fill="FFFFFF"/>
        </w:rPr>
      </w:pPr>
    </w:p>
    <w:p w:rsidR="0052642A" w:rsidRDefault="0052642A" w:rsidP="00C45323">
      <w:pPr>
        <w:pStyle w:val="Default"/>
        <w:spacing w:line="360" w:lineRule="auto"/>
        <w:ind w:firstLine="709"/>
        <w:jc w:val="both"/>
        <w:rPr>
          <w:color w:val="222222"/>
          <w:shd w:val="clear" w:color="auto" w:fill="FFFFFF"/>
        </w:rPr>
      </w:pPr>
    </w:p>
    <w:p w:rsidR="0052642A" w:rsidRDefault="0052642A" w:rsidP="00C45323">
      <w:pPr>
        <w:pStyle w:val="Default"/>
        <w:spacing w:line="360" w:lineRule="auto"/>
        <w:ind w:firstLine="709"/>
        <w:jc w:val="both"/>
        <w:rPr>
          <w:color w:val="222222"/>
          <w:shd w:val="clear" w:color="auto" w:fill="FFFFFF"/>
        </w:rPr>
      </w:pPr>
    </w:p>
    <w:p w:rsidR="0052642A" w:rsidRDefault="0052642A" w:rsidP="00C45323">
      <w:pPr>
        <w:pStyle w:val="Default"/>
        <w:spacing w:line="360" w:lineRule="auto"/>
        <w:ind w:firstLine="709"/>
        <w:jc w:val="both"/>
        <w:rPr>
          <w:color w:val="222222"/>
          <w:shd w:val="clear" w:color="auto" w:fill="FFFFFF"/>
        </w:rPr>
      </w:pPr>
    </w:p>
    <w:p w:rsidR="0052642A" w:rsidRDefault="0052642A" w:rsidP="00C45323">
      <w:pPr>
        <w:pStyle w:val="Default"/>
        <w:spacing w:line="360" w:lineRule="auto"/>
        <w:ind w:firstLine="709"/>
        <w:jc w:val="both"/>
        <w:rPr>
          <w:color w:val="222222"/>
          <w:shd w:val="clear" w:color="auto" w:fill="FFFFFF"/>
        </w:rPr>
      </w:pPr>
    </w:p>
    <w:p w:rsidR="00F365E1" w:rsidRPr="00F365E1" w:rsidRDefault="00175FEB" w:rsidP="00C45323">
      <w:pPr>
        <w:pStyle w:val="Default"/>
        <w:spacing w:before="240" w:after="240" w:line="360" w:lineRule="auto"/>
        <w:jc w:val="both"/>
        <w:outlineLvl w:val="0"/>
        <w:rPr>
          <w:color w:val="auto"/>
        </w:rPr>
      </w:pPr>
      <w:bookmarkStart w:id="24" w:name="_Toc497857084"/>
      <w:r>
        <w:rPr>
          <w:b/>
          <w:bCs/>
          <w:color w:val="auto"/>
        </w:rPr>
        <w:lastRenderedPageBreak/>
        <w:t>3</w:t>
      </w:r>
      <w:r w:rsidR="00F365E1" w:rsidRPr="00F365E1">
        <w:rPr>
          <w:b/>
          <w:bCs/>
          <w:color w:val="auto"/>
        </w:rPr>
        <w:t>.</w:t>
      </w:r>
      <w:r w:rsidR="00430164">
        <w:rPr>
          <w:b/>
          <w:bCs/>
          <w:color w:val="auto"/>
        </w:rPr>
        <w:t xml:space="preserve"> </w:t>
      </w:r>
      <w:r w:rsidR="00F365E1" w:rsidRPr="00F365E1">
        <w:rPr>
          <w:b/>
          <w:bCs/>
          <w:color w:val="auto"/>
        </w:rPr>
        <w:t>REFERÊNCIAS BIBLIOGRÁFICAS</w:t>
      </w:r>
      <w:bookmarkEnd w:id="24"/>
      <w:r w:rsidR="00F365E1" w:rsidRPr="00F365E1">
        <w:rPr>
          <w:b/>
          <w:bCs/>
          <w:color w:val="auto"/>
        </w:rPr>
        <w:t xml:space="preserve"> </w:t>
      </w:r>
    </w:p>
    <w:p w:rsidR="003025E8" w:rsidRDefault="003025E8" w:rsidP="00F35489">
      <w:pPr>
        <w:pStyle w:val="Default"/>
        <w:jc w:val="both"/>
        <w:rPr>
          <w:color w:val="auto"/>
          <w:shd w:val="clear" w:color="auto" w:fill="FFFFFF"/>
        </w:rPr>
      </w:pPr>
      <w:r w:rsidRPr="00EC69DC">
        <w:rPr>
          <w:color w:val="auto"/>
          <w:shd w:val="clear" w:color="auto" w:fill="FFFFFF"/>
        </w:rPr>
        <w:t>ANDRADE, S. M. A. D.</w:t>
      </w:r>
      <w:r w:rsidRPr="00203B86">
        <w:rPr>
          <w:color w:val="auto"/>
        </w:rPr>
        <w:t xml:space="preserve"> </w:t>
      </w:r>
      <w:r w:rsidRPr="00EC69DC">
        <w:rPr>
          <w:b/>
          <w:color w:val="auto"/>
          <w:shd w:val="clear" w:color="auto" w:fill="FFFFFF"/>
        </w:rPr>
        <w:t>Glicemia neonatal: comparação dos resultados da determinação da glicemia em recém-nascidos através de amostra sérica venosa e amostra de sangue capilar.</w:t>
      </w:r>
      <w:r w:rsidRPr="00EC69DC">
        <w:rPr>
          <w:color w:val="auto"/>
          <w:shd w:val="clear" w:color="auto" w:fill="FFFFFF"/>
        </w:rPr>
        <w:t xml:space="preserve"> Dissertação(Mestrado</w:t>
      </w:r>
      <w:r w:rsidRPr="006B43A9">
        <w:rPr>
          <w:color w:val="auto"/>
          <w:shd w:val="clear" w:color="auto" w:fill="FFFFFF"/>
        </w:rPr>
        <w:t xml:space="preserve">). </w:t>
      </w:r>
      <w:r>
        <w:rPr>
          <w:color w:val="auto"/>
          <w:shd w:val="clear" w:color="auto" w:fill="FFFFFF"/>
        </w:rPr>
        <w:t xml:space="preserve">Faculdade de Medicina, Universidade Federal do Rio Grande do Sul, Porto Alegre, 91p, 2002. </w:t>
      </w:r>
    </w:p>
    <w:p w:rsidR="003025E8" w:rsidRDefault="003025E8" w:rsidP="00F35489">
      <w:pPr>
        <w:pStyle w:val="Default"/>
        <w:jc w:val="both"/>
        <w:rPr>
          <w:color w:val="auto"/>
          <w:shd w:val="clear" w:color="auto" w:fill="FFFFFF"/>
        </w:rPr>
      </w:pPr>
    </w:p>
    <w:p w:rsidR="003025E8" w:rsidRDefault="003025E8" w:rsidP="00F35489">
      <w:pPr>
        <w:pStyle w:val="Corpodetexto"/>
        <w:jc w:val="both"/>
        <w:rPr>
          <w:shd w:val="clear" w:color="auto" w:fill="FFFFFF"/>
        </w:rPr>
      </w:pPr>
      <w:r w:rsidRPr="00EC69DC">
        <w:rPr>
          <w:shd w:val="clear" w:color="auto" w:fill="FFFFFF"/>
        </w:rPr>
        <w:t>APGAR, V. A proposal for a new method of evaluation of the newborn.</w:t>
      </w:r>
      <w:r w:rsidRPr="00EC69DC">
        <w:rPr>
          <w:rStyle w:val="apple-converted-space"/>
          <w:rFonts w:eastAsiaTheme="majorEastAsia"/>
          <w:shd w:val="clear" w:color="auto" w:fill="FFFFFF"/>
        </w:rPr>
        <w:t> </w:t>
      </w:r>
      <w:r w:rsidRPr="00EC69DC">
        <w:rPr>
          <w:b/>
          <w:bCs/>
          <w:shd w:val="clear" w:color="auto" w:fill="FFFFFF"/>
        </w:rPr>
        <w:t>Classic Papers in Critical Care</w:t>
      </w:r>
      <w:r w:rsidRPr="00EC69DC">
        <w:rPr>
          <w:shd w:val="clear" w:color="auto" w:fill="FFFFFF"/>
        </w:rPr>
        <w:t>, v. 32, n. 449, p. 97, 1952.</w:t>
      </w:r>
    </w:p>
    <w:p w:rsidR="003025E8" w:rsidRPr="00EC69DC" w:rsidRDefault="003025E8" w:rsidP="00F35489">
      <w:pPr>
        <w:pStyle w:val="Corpodetexto"/>
        <w:jc w:val="both"/>
        <w:rPr>
          <w:shd w:val="clear" w:color="auto" w:fill="FFFFFF"/>
        </w:rPr>
      </w:pPr>
    </w:p>
    <w:p w:rsidR="003025E8" w:rsidRDefault="003025E8" w:rsidP="00F35489">
      <w:pPr>
        <w:pStyle w:val="Default"/>
        <w:jc w:val="both"/>
        <w:rPr>
          <w:color w:val="auto"/>
          <w:lang w:val="en-US"/>
        </w:rPr>
      </w:pPr>
      <w:r w:rsidRPr="00EC69DC">
        <w:rPr>
          <w:color w:val="auto"/>
          <w:lang w:val="en-US"/>
        </w:rPr>
        <w:t xml:space="preserve">BALL, M. K., HILLMAN, N. H., KALLAPUR, S. G., POLGLASE, G. R., JOBE, A. H., PILLOW, J. J. Body temperature effects on lung injury in ventilated preterm lambs. </w:t>
      </w:r>
      <w:r w:rsidRPr="00EC69DC">
        <w:rPr>
          <w:b/>
          <w:bCs/>
          <w:color w:val="auto"/>
          <w:lang w:val="en-US"/>
        </w:rPr>
        <w:t>Resuscitation</w:t>
      </w:r>
      <w:r w:rsidRPr="00EC69DC">
        <w:rPr>
          <w:color w:val="auto"/>
          <w:lang w:val="en-US"/>
        </w:rPr>
        <w:t xml:space="preserve">, v. 81, n. 6, p. 749-754, 2010. </w:t>
      </w:r>
    </w:p>
    <w:p w:rsidR="003025E8" w:rsidRPr="00EC69DC" w:rsidRDefault="003025E8" w:rsidP="00F35489">
      <w:pPr>
        <w:pStyle w:val="Default"/>
        <w:jc w:val="both"/>
        <w:rPr>
          <w:color w:val="auto"/>
          <w:lang w:val="en-US"/>
        </w:rPr>
      </w:pPr>
    </w:p>
    <w:p w:rsidR="003025E8" w:rsidRDefault="003025E8" w:rsidP="00F35489">
      <w:pPr>
        <w:pStyle w:val="Corpodetexto"/>
        <w:jc w:val="both"/>
        <w:rPr>
          <w:shd w:val="clear" w:color="auto" w:fill="FFFFFF"/>
        </w:rPr>
      </w:pPr>
      <w:r w:rsidRPr="00EC69DC">
        <w:rPr>
          <w:shd w:val="clear" w:color="auto" w:fill="FFFFFF"/>
        </w:rPr>
        <w:t>BLEUL, U. Respiratory distress syndrome in calves.</w:t>
      </w:r>
      <w:r w:rsidRPr="00EC69DC">
        <w:rPr>
          <w:rStyle w:val="apple-converted-space"/>
          <w:rFonts w:eastAsiaTheme="majorEastAsia"/>
          <w:shd w:val="clear" w:color="auto" w:fill="FFFFFF"/>
        </w:rPr>
        <w:t> </w:t>
      </w:r>
      <w:r w:rsidRPr="00EC69DC">
        <w:rPr>
          <w:b/>
          <w:bCs/>
          <w:shd w:val="clear" w:color="auto" w:fill="FFFFFF"/>
        </w:rPr>
        <w:t>Veterinary Clinics of North America: Food Animal Practice</w:t>
      </w:r>
      <w:r w:rsidRPr="00EC69DC">
        <w:rPr>
          <w:shd w:val="clear" w:color="auto" w:fill="FFFFFF"/>
        </w:rPr>
        <w:t>, v. 25, n. 1, p. 179-193, 2009.</w:t>
      </w:r>
    </w:p>
    <w:p w:rsidR="003025E8" w:rsidRPr="00EC69DC" w:rsidRDefault="003025E8" w:rsidP="00F35489">
      <w:pPr>
        <w:pStyle w:val="Corpodetexto"/>
        <w:jc w:val="both"/>
        <w:rPr>
          <w:shd w:val="clear" w:color="auto" w:fill="FFFFFF"/>
        </w:rPr>
      </w:pPr>
    </w:p>
    <w:p w:rsidR="003025E8" w:rsidRDefault="003025E8" w:rsidP="00F35489">
      <w:pPr>
        <w:pStyle w:val="Corpodetexto"/>
        <w:jc w:val="both"/>
      </w:pPr>
      <w:r w:rsidRPr="00EC69DC">
        <w:t xml:space="preserve">BLEUL, U.; GÖTZ, E. The effect of lactic acidosis on the generation and compensation of mixed respiratory-metabolic acidosis in neonatal calves. </w:t>
      </w:r>
      <w:r w:rsidRPr="00EC69DC">
        <w:rPr>
          <w:b/>
        </w:rPr>
        <w:t>Veterinary Record</w:t>
      </w:r>
      <w:r w:rsidRPr="00EC69DC">
        <w:t>, v. 172, n. 20, p. 528-528, 2013.</w:t>
      </w:r>
    </w:p>
    <w:p w:rsidR="003025E8" w:rsidRPr="00EC69DC" w:rsidRDefault="003025E8" w:rsidP="00F35489">
      <w:pPr>
        <w:pStyle w:val="Corpodetexto"/>
        <w:jc w:val="both"/>
      </w:pPr>
    </w:p>
    <w:p w:rsidR="003025E8" w:rsidRDefault="003025E8" w:rsidP="00F35489">
      <w:pPr>
        <w:pStyle w:val="Corpodetexto"/>
        <w:jc w:val="both"/>
      </w:pPr>
      <w:r w:rsidRPr="00EC69DC">
        <w:t xml:space="preserve">BORN., E. </w:t>
      </w:r>
      <w:r w:rsidRPr="00EC69DC">
        <w:rPr>
          <w:b/>
        </w:rPr>
        <w:t>Untersuchungen über den Einfluss der Schnittentbindung auf die Vitalität neugeborener Kälber. Dissertation, Tierärztliche Hochschule</w:t>
      </w:r>
      <w:r w:rsidRPr="00EC69DC">
        <w:t>, Hannover. 47p. 1981.</w:t>
      </w:r>
    </w:p>
    <w:p w:rsidR="003025E8" w:rsidRPr="00EC69DC" w:rsidRDefault="003025E8" w:rsidP="00F35489">
      <w:pPr>
        <w:pStyle w:val="Corpodetexto"/>
        <w:jc w:val="both"/>
      </w:pPr>
    </w:p>
    <w:p w:rsidR="00722C6A" w:rsidRPr="0000411A" w:rsidRDefault="003025E8" w:rsidP="00F35489">
      <w:pPr>
        <w:jc w:val="both"/>
        <w:rPr>
          <w:sz w:val="24"/>
          <w:szCs w:val="24"/>
          <w:shd w:val="clear" w:color="auto" w:fill="FFFFFF"/>
          <w:lang w:val="en-US"/>
        </w:rPr>
      </w:pPr>
      <w:r w:rsidRPr="00203B86">
        <w:rPr>
          <w:rFonts w:ascii="Times New Roman" w:hAnsi="Times New Roman" w:cs="Times New Roman"/>
          <w:sz w:val="24"/>
          <w:szCs w:val="24"/>
          <w:shd w:val="clear" w:color="auto" w:fill="FFFFFF"/>
          <w:lang w:val="en-US"/>
        </w:rPr>
        <w:t>BOVINO, F., CAMARGO, D. G. D., ARAÚJO, M. A. D., COSTA, F. D. P., SANTOS, P. S. P. D., MENDES, L. C. N., PEIRÓ J. R., FEITOSA, F. L. F. Evaluation of vitality in lambs born by normal delivery and cesarean section. </w:t>
      </w:r>
      <w:r w:rsidRPr="00A66EFF">
        <w:rPr>
          <w:rFonts w:ascii="Times New Roman" w:hAnsi="Times New Roman" w:cs="Times New Roman"/>
          <w:b/>
          <w:sz w:val="24"/>
          <w:szCs w:val="24"/>
          <w:shd w:val="clear" w:color="auto" w:fill="FFFFFF"/>
          <w:lang w:val="en-US"/>
        </w:rPr>
        <w:t>Pesquisa Veterinária Brasileira</w:t>
      </w:r>
      <w:r w:rsidRPr="00A66EFF">
        <w:rPr>
          <w:rFonts w:ascii="Times New Roman" w:hAnsi="Times New Roman" w:cs="Times New Roman"/>
          <w:sz w:val="24"/>
          <w:szCs w:val="24"/>
          <w:shd w:val="clear" w:color="auto" w:fill="FFFFFF"/>
          <w:lang w:val="en-US"/>
        </w:rPr>
        <w:t>, v. 34, p. 11-16, 2014.</w:t>
      </w:r>
    </w:p>
    <w:p w:rsidR="003025E8" w:rsidRPr="00203B86" w:rsidRDefault="003025E8" w:rsidP="00F35489">
      <w:pPr>
        <w:pStyle w:val="Corpodetexto"/>
        <w:jc w:val="both"/>
        <w:rPr>
          <w:shd w:val="clear" w:color="auto" w:fill="FFFFFF"/>
          <w:lang w:val="pt-BR"/>
        </w:rPr>
      </w:pPr>
      <w:r w:rsidRPr="00EC69DC">
        <w:rPr>
          <w:shd w:val="clear" w:color="auto" w:fill="FFFFFF"/>
        </w:rPr>
        <w:t>BUSCHMANN, H., HOFFMANN, B., KAMPHUES, J., MEYER, H., WALZER, K.</w:t>
      </w:r>
      <w:r w:rsidRPr="00EC69DC">
        <w:rPr>
          <w:rStyle w:val="apple-converted-space"/>
          <w:rFonts w:eastAsiaTheme="majorEastAsia"/>
          <w:shd w:val="clear" w:color="auto" w:fill="FFFFFF"/>
        </w:rPr>
        <w:t> </w:t>
      </w:r>
      <w:r w:rsidRPr="00EC69DC">
        <w:rPr>
          <w:shd w:val="clear" w:color="auto" w:fill="FFFFFF"/>
        </w:rPr>
        <w:t>Anatomy and physiology of the newborn.</w:t>
      </w:r>
      <w:r w:rsidRPr="00EC69DC">
        <w:rPr>
          <w:rStyle w:val="apple-converted-space"/>
          <w:rFonts w:eastAsiaTheme="majorEastAsia"/>
          <w:shd w:val="clear" w:color="auto" w:fill="FFFFFF"/>
        </w:rPr>
        <w:t> </w:t>
      </w:r>
      <w:r w:rsidRPr="00EC69DC">
        <w:rPr>
          <w:b/>
          <w:bCs/>
          <w:shd w:val="clear" w:color="auto" w:fill="FFFFFF"/>
        </w:rPr>
        <w:t xml:space="preserve">Neonatal diseases of the animals (Ed. K. Walzer and H. Bostedt). </w:t>
      </w:r>
      <w:r w:rsidRPr="00203B86">
        <w:rPr>
          <w:b/>
          <w:bCs/>
          <w:shd w:val="clear" w:color="auto" w:fill="FFFFFF"/>
          <w:lang w:val="pt-BR"/>
        </w:rPr>
        <w:t>Agricole</w:t>
      </w:r>
      <w:r w:rsidRPr="00203B86">
        <w:rPr>
          <w:shd w:val="clear" w:color="auto" w:fill="FFFFFF"/>
          <w:lang w:val="pt-BR"/>
        </w:rPr>
        <w:t>, p. 1-44, 1993.</w:t>
      </w:r>
    </w:p>
    <w:p w:rsidR="003025E8" w:rsidRPr="00203B86" w:rsidRDefault="003025E8" w:rsidP="00F35489">
      <w:pPr>
        <w:pStyle w:val="Corpodetexto"/>
        <w:jc w:val="both"/>
        <w:rPr>
          <w:lang w:val="pt-BR"/>
        </w:rPr>
      </w:pPr>
    </w:p>
    <w:p w:rsidR="003025E8" w:rsidRDefault="003025E8" w:rsidP="00F35489">
      <w:pPr>
        <w:tabs>
          <w:tab w:val="left" w:pos="7082"/>
        </w:tabs>
        <w:jc w:val="both"/>
        <w:rPr>
          <w:rFonts w:ascii="Times New Roman" w:hAnsi="Times New Roman" w:cs="Times New Roman"/>
          <w:sz w:val="24"/>
          <w:szCs w:val="24"/>
        </w:rPr>
      </w:pPr>
      <w:r w:rsidRPr="00EC69DC">
        <w:rPr>
          <w:rFonts w:ascii="Times New Roman" w:hAnsi="Times New Roman" w:cs="Times New Roman"/>
          <w:sz w:val="24"/>
          <w:szCs w:val="24"/>
        </w:rPr>
        <w:t xml:space="preserve">CAMARGO, D. G. </w:t>
      </w:r>
      <w:r w:rsidRPr="00EC69DC">
        <w:rPr>
          <w:rFonts w:ascii="Times New Roman" w:hAnsi="Times New Roman" w:cs="Times New Roman"/>
          <w:b/>
          <w:sz w:val="24"/>
          <w:szCs w:val="24"/>
        </w:rPr>
        <w:t>Avaliação do sistema Apgar (modificado por Born, 1981) e dos níveis de cortisolemia, glicemia e de gases sanguíneos em cabritos nascidos de partos eutócicos e de cesariana.</w:t>
      </w:r>
      <w:r w:rsidRPr="00EC69DC">
        <w:rPr>
          <w:rFonts w:ascii="Times New Roman" w:hAnsi="Times New Roman" w:cs="Times New Roman"/>
          <w:sz w:val="24"/>
          <w:szCs w:val="24"/>
        </w:rPr>
        <w:t xml:space="preserve"> Dissertação (Mestrado) – Universidade Estadual Paulista, Faculdade de Medicina Veterinária, Araçatuba, 2010.</w:t>
      </w:r>
    </w:p>
    <w:p w:rsidR="00E0073D" w:rsidRPr="00F35489" w:rsidRDefault="00E0073D" w:rsidP="00F35489">
      <w:pPr>
        <w:pStyle w:val="Default"/>
        <w:jc w:val="both"/>
        <w:rPr>
          <w:color w:val="auto"/>
          <w:shd w:val="clear" w:color="auto" w:fill="FFFFFF"/>
          <w:lang w:val="en-US"/>
        </w:rPr>
      </w:pPr>
      <w:r w:rsidRPr="00F35489">
        <w:rPr>
          <w:color w:val="auto"/>
          <w:shd w:val="clear" w:color="auto" w:fill="FFFFFF"/>
          <w:lang w:val="en-US"/>
        </w:rPr>
        <w:t>CHALLIS, J. R., MATTHEWS, S. G., GIBB, W.,  LYE, S. J. Endocrine and paracrine regulation of birth at term and preterm. </w:t>
      </w:r>
      <w:r w:rsidRPr="00F35489">
        <w:rPr>
          <w:b/>
          <w:bCs/>
          <w:color w:val="auto"/>
          <w:shd w:val="clear" w:color="auto" w:fill="FFFFFF"/>
          <w:lang w:val="en-US"/>
        </w:rPr>
        <w:t>Endocrine reviews</w:t>
      </w:r>
      <w:r w:rsidRPr="00F35489">
        <w:rPr>
          <w:color w:val="auto"/>
          <w:shd w:val="clear" w:color="auto" w:fill="FFFFFF"/>
          <w:lang w:val="en-US"/>
        </w:rPr>
        <w:t>, v. 21, n. 5, p. 514-550, 2000.</w:t>
      </w:r>
    </w:p>
    <w:p w:rsidR="00F35489" w:rsidRPr="00E0073D" w:rsidRDefault="00F35489" w:rsidP="00F35489">
      <w:pPr>
        <w:pStyle w:val="Default"/>
        <w:jc w:val="both"/>
        <w:rPr>
          <w:color w:val="222222"/>
          <w:shd w:val="clear" w:color="auto" w:fill="FFFFFF"/>
          <w:lang w:val="en-US"/>
        </w:rPr>
      </w:pPr>
    </w:p>
    <w:p w:rsidR="0000411A" w:rsidRDefault="003025E8" w:rsidP="00F35489">
      <w:pPr>
        <w:spacing w:after="0" w:line="240" w:lineRule="auto"/>
        <w:jc w:val="both"/>
        <w:rPr>
          <w:rFonts w:ascii="Times New Roman" w:hAnsi="Times New Roman" w:cs="Times New Roman"/>
          <w:sz w:val="24"/>
          <w:szCs w:val="24"/>
          <w:lang w:val="en-US"/>
        </w:rPr>
      </w:pPr>
      <w:r w:rsidRPr="00203B86">
        <w:rPr>
          <w:rFonts w:ascii="Times New Roman" w:hAnsi="Times New Roman" w:cs="Times New Roman"/>
          <w:sz w:val="24"/>
          <w:szCs w:val="24"/>
          <w:lang w:val="en-US"/>
        </w:rPr>
        <w:t>CHNITER, M., HAMMADI, M., KHORCHANI, T., BEN SASSI, M., BEN HAMOUDA, M., AND NOWAK, R. Aspects of neonatal physiology have an in</w:t>
      </w:r>
      <w:r w:rsidRPr="00A34EB8">
        <w:rPr>
          <w:rFonts w:ascii="Times New Roman" w:hAnsi="Times New Roman" w:cs="Times New Roman"/>
          <w:sz w:val="24"/>
          <w:szCs w:val="24"/>
        </w:rPr>
        <w:t>ﬂ</w:t>
      </w:r>
      <w:r w:rsidRPr="00203B86">
        <w:rPr>
          <w:rFonts w:ascii="Times New Roman" w:hAnsi="Times New Roman" w:cs="Times New Roman"/>
          <w:sz w:val="24"/>
          <w:szCs w:val="24"/>
          <w:lang w:val="en-US"/>
        </w:rPr>
        <w:t>uence on lambs’ early growth and survival in proli</w:t>
      </w:r>
      <w:r w:rsidRPr="00A34EB8">
        <w:rPr>
          <w:rFonts w:ascii="Times New Roman" w:hAnsi="Times New Roman" w:cs="Times New Roman"/>
          <w:sz w:val="24"/>
          <w:szCs w:val="24"/>
        </w:rPr>
        <w:t>ﬁ</w:t>
      </w:r>
      <w:r w:rsidRPr="00203B86">
        <w:rPr>
          <w:rFonts w:ascii="Times New Roman" w:hAnsi="Times New Roman" w:cs="Times New Roman"/>
          <w:sz w:val="24"/>
          <w:szCs w:val="24"/>
          <w:lang w:val="en-US"/>
        </w:rPr>
        <w:t xml:space="preserve">c D’man sheep, </w:t>
      </w:r>
      <w:r w:rsidRPr="00203B86">
        <w:rPr>
          <w:rFonts w:ascii="Times New Roman" w:hAnsi="Times New Roman" w:cs="Times New Roman"/>
          <w:b/>
          <w:sz w:val="24"/>
          <w:szCs w:val="24"/>
          <w:lang w:val="en-US"/>
        </w:rPr>
        <w:t>Small Ruminant Res</w:t>
      </w:r>
      <w:r w:rsidRPr="00203B86">
        <w:rPr>
          <w:rFonts w:ascii="Times New Roman" w:hAnsi="Times New Roman" w:cs="Times New Roman"/>
          <w:sz w:val="24"/>
          <w:szCs w:val="24"/>
          <w:lang w:val="en-US"/>
        </w:rPr>
        <w:t>., 111, 162–170, 2013.</w:t>
      </w:r>
    </w:p>
    <w:p w:rsidR="0000411A" w:rsidRDefault="0000411A" w:rsidP="00F35489">
      <w:pPr>
        <w:spacing w:after="0" w:line="240" w:lineRule="auto"/>
        <w:jc w:val="both"/>
        <w:rPr>
          <w:rFonts w:ascii="Times New Roman" w:hAnsi="Times New Roman" w:cs="Times New Roman"/>
          <w:sz w:val="24"/>
          <w:szCs w:val="24"/>
          <w:lang w:val="en-US"/>
        </w:rPr>
      </w:pPr>
    </w:p>
    <w:p w:rsidR="0000411A" w:rsidRDefault="003025E8" w:rsidP="00F35489">
      <w:pPr>
        <w:spacing w:after="0" w:line="240" w:lineRule="auto"/>
        <w:jc w:val="both"/>
        <w:rPr>
          <w:rFonts w:ascii="Times New Roman" w:hAnsi="Times New Roman" w:cs="Times New Roman"/>
          <w:sz w:val="24"/>
          <w:szCs w:val="24"/>
          <w:lang w:val="en-US"/>
        </w:rPr>
      </w:pPr>
      <w:r w:rsidRPr="00203B86">
        <w:rPr>
          <w:rFonts w:ascii="Times New Roman" w:hAnsi="Times New Roman" w:cs="Times New Roman"/>
          <w:sz w:val="24"/>
          <w:szCs w:val="24"/>
          <w:shd w:val="clear" w:color="auto" w:fill="FFFFFF"/>
          <w:lang w:val="en-US"/>
        </w:rPr>
        <w:t xml:space="preserve">DARWISH, R. A.; EL-BAHR, S. M. Neonatal lamb behaviour and thermoregulation with special reference to thyroid hormones and phosphorous element: Effect of birth </w:t>
      </w:r>
      <w:r w:rsidRPr="00203B86">
        <w:rPr>
          <w:rFonts w:ascii="Times New Roman" w:hAnsi="Times New Roman" w:cs="Times New Roman"/>
          <w:sz w:val="24"/>
          <w:szCs w:val="24"/>
          <w:shd w:val="clear" w:color="auto" w:fill="FFFFFF"/>
          <w:lang w:val="en-US"/>
        </w:rPr>
        <w:lastRenderedPageBreak/>
        <w:t>weight and litter size.</w:t>
      </w:r>
      <w:r w:rsidRPr="00203B86">
        <w:rPr>
          <w:rStyle w:val="apple-converted-space"/>
          <w:rFonts w:ascii="Times New Roman" w:hAnsi="Times New Roman" w:cs="Times New Roman"/>
          <w:sz w:val="24"/>
          <w:szCs w:val="24"/>
          <w:shd w:val="clear" w:color="auto" w:fill="FFFFFF"/>
          <w:lang w:val="en-US"/>
        </w:rPr>
        <w:t> </w:t>
      </w:r>
      <w:r w:rsidRPr="00A66EFF">
        <w:rPr>
          <w:rFonts w:ascii="Times New Roman" w:hAnsi="Times New Roman" w:cs="Times New Roman"/>
          <w:b/>
          <w:bCs/>
          <w:sz w:val="24"/>
          <w:szCs w:val="24"/>
          <w:shd w:val="clear" w:color="auto" w:fill="FFFFFF"/>
          <w:lang w:val="en-US"/>
        </w:rPr>
        <w:t>Beni-Suef Veterinary Medical Journal</w:t>
      </w:r>
      <w:r w:rsidRPr="00A66EFF">
        <w:rPr>
          <w:rFonts w:ascii="Times New Roman" w:hAnsi="Times New Roman" w:cs="Times New Roman"/>
          <w:sz w:val="24"/>
          <w:szCs w:val="24"/>
          <w:shd w:val="clear" w:color="auto" w:fill="FFFFFF"/>
          <w:lang w:val="en-US"/>
        </w:rPr>
        <w:t>, v. 18, n. 1, p. 120-127, 2007.</w:t>
      </w:r>
    </w:p>
    <w:p w:rsidR="0000411A" w:rsidRDefault="0000411A" w:rsidP="00F35489">
      <w:pPr>
        <w:spacing w:after="0" w:line="240" w:lineRule="auto"/>
        <w:jc w:val="both"/>
        <w:rPr>
          <w:rFonts w:ascii="Times New Roman" w:hAnsi="Times New Roman" w:cs="Times New Roman"/>
          <w:sz w:val="24"/>
          <w:szCs w:val="24"/>
          <w:lang w:val="en-US"/>
        </w:rPr>
      </w:pPr>
    </w:p>
    <w:p w:rsidR="003025E8" w:rsidRPr="0000411A" w:rsidRDefault="003025E8" w:rsidP="00F35489">
      <w:pPr>
        <w:spacing w:after="0" w:line="240" w:lineRule="auto"/>
        <w:jc w:val="both"/>
        <w:rPr>
          <w:rFonts w:ascii="Times New Roman" w:hAnsi="Times New Roman" w:cs="Times New Roman"/>
          <w:sz w:val="24"/>
          <w:szCs w:val="24"/>
          <w:lang w:val="en-US"/>
        </w:rPr>
      </w:pPr>
      <w:r w:rsidRPr="00203B86">
        <w:rPr>
          <w:rFonts w:ascii="Times New Roman" w:hAnsi="Times New Roman" w:cs="Times New Roman"/>
          <w:sz w:val="24"/>
          <w:szCs w:val="24"/>
          <w:lang w:val="en-US"/>
        </w:rPr>
        <w:t xml:space="preserve">DESHPANDE, S., PLATT, M. W. The investigation and management of neonatal hypoglycaemia. In: </w:t>
      </w:r>
      <w:r w:rsidRPr="00203B86">
        <w:rPr>
          <w:rFonts w:ascii="Times New Roman" w:hAnsi="Times New Roman" w:cs="Times New Roman"/>
          <w:b/>
          <w:sz w:val="24"/>
          <w:szCs w:val="24"/>
          <w:lang w:val="en-US"/>
        </w:rPr>
        <w:t>Seminars in Fetal and Neonatal Medicine</w:t>
      </w:r>
      <w:r w:rsidRPr="00203B86">
        <w:rPr>
          <w:rFonts w:ascii="Times New Roman" w:hAnsi="Times New Roman" w:cs="Times New Roman"/>
          <w:sz w:val="24"/>
          <w:szCs w:val="24"/>
          <w:lang w:val="en-US"/>
        </w:rPr>
        <w:t>. vol. 10, n. 4, p. 351- 361, WB Saunders, 2005.</w:t>
      </w:r>
    </w:p>
    <w:p w:rsidR="0000411A" w:rsidRDefault="0000411A" w:rsidP="00F35489">
      <w:pPr>
        <w:pStyle w:val="Default"/>
        <w:jc w:val="both"/>
        <w:rPr>
          <w:color w:val="auto"/>
          <w:shd w:val="clear" w:color="auto" w:fill="FFFFFF"/>
          <w:lang w:val="en-US"/>
        </w:rPr>
      </w:pPr>
    </w:p>
    <w:p w:rsidR="003025E8" w:rsidRPr="00A66EFF" w:rsidRDefault="003025E8" w:rsidP="00F35489">
      <w:pPr>
        <w:pStyle w:val="Default"/>
        <w:jc w:val="both"/>
        <w:rPr>
          <w:color w:val="auto"/>
          <w:shd w:val="clear" w:color="auto" w:fill="FFFFFF"/>
          <w:lang w:val="en-US"/>
        </w:rPr>
      </w:pPr>
      <w:r w:rsidRPr="00203B86">
        <w:rPr>
          <w:color w:val="auto"/>
          <w:shd w:val="clear" w:color="auto" w:fill="FFFFFF"/>
          <w:lang w:val="en-US"/>
        </w:rPr>
        <w:t>DONKIN, S. S.; ARMENTANO, L. E. Insulin and glucagon regulation of gluconeogenesis in preruminating and ruminating bovine.</w:t>
      </w:r>
      <w:r w:rsidRPr="00203B86">
        <w:rPr>
          <w:rStyle w:val="apple-converted-space"/>
          <w:color w:val="auto"/>
          <w:shd w:val="clear" w:color="auto" w:fill="FFFFFF"/>
          <w:lang w:val="en-US"/>
        </w:rPr>
        <w:t> </w:t>
      </w:r>
      <w:r w:rsidRPr="00A66EFF">
        <w:rPr>
          <w:b/>
          <w:bCs/>
          <w:color w:val="auto"/>
          <w:shd w:val="clear" w:color="auto" w:fill="FFFFFF"/>
          <w:lang w:val="en-US"/>
        </w:rPr>
        <w:t>Journal of animal science</w:t>
      </w:r>
      <w:r w:rsidRPr="00A66EFF">
        <w:rPr>
          <w:color w:val="auto"/>
          <w:shd w:val="clear" w:color="auto" w:fill="FFFFFF"/>
          <w:lang w:val="en-US"/>
        </w:rPr>
        <w:t>, v. 73, n. 2, p. 546-551, 1995.</w:t>
      </w:r>
    </w:p>
    <w:p w:rsidR="003025E8" w:rsidRPr="00DB61F1" w:rsidRDefault="003025E8" w:rsidP="00F35489">
      <w:pPr>
        <w:pStyle w:val="Default"/>
        <w:jc w:val="both"/>
        <w:rPr>
          <w:color w:val="auto"/>
          <w:lang w:val="en-US"/>
        </w:rPr>
      </w:pPr>
    </w:p>
    <w:p w:rsidR="00DB61F1" w:rsidRPr="00DB61F1" w:rsidRDefault="00DB61F1" w:rsidP="00F35489">
      <w:pPr>
        <w:pStyle w:val="Default"/>
        <w:jc w:val="both"/>
        <w:rPr>
          <w:color w:val="222222"/>
          <w:shd w:val="clear" w:color="auto" w:fill="FFFFFF"/>
          <w:lang w:val="en-US"/>
        </w:rPr>
      </w:pPr>
      <w:r w:rsidRPr="00DB61F1">
        <w:rPr>
          <w:color w:val="222222"/>
          <w:shd w:val="clear" w:color="auto" w:fill="FFFFFF"/>
          <w:lang w:val="en-US"/>
        </w:rPr>
        <w:t>DUCSAY, CHARLES A. Fetal and maternal adaptations to chronic hypoxia: prevention of premature labor in response to chronic stress. </w:t>
      </w:r>
      <w:r w:rsidRPr="00DB61F1">
        <w:rPr>
          <w:b/>
          <w:bCs/>
          <w:color w:val="222222"/>
          <w:shd w:val="clear" w:color="auto" w:fill="FFFFFF"/>
          <w:lang w:val="en-US"/>
        </w:rPr>
        <w:t>Comparative Biochemistry and Physiology Part A: Molecular &amp; Integrative Physiology</w:t>
      </w:r>
      <w:r w:rsidRPr="00DB61F1">
        <w:rPr>
          <w:color w:val="222222"/>
          <w:shd w:val="clear" w:color="auto" w:fill="FFFFFF"/>
          <w:lang w:val="en-US"/>
        </w:rPr>
        <w:t>, v. 119, n. 3, p. 675-681, 1998.</w:t>
      </w:r>
    </w:p>
    <w:p w:rsidR="00DB61F1" w:rsidRPr="00DB61F1" w:rsidRDefault="00DB61F1" w:rsidP="00F35489">
      <w:pPr>
        <w:pStyle w:val="Default"/>
        <w:jc w:val="both"/>
        <w:rPr>
          <w:color w:val="auto"/>
          <w:lang w:val="en-US"/>
        </w:rPr>
      </w:pPr>
    </w:p>
    <w:p w:rsidR="003025E8" w:rsidRPr="00203B86" w:rsidRDefault="003025E8" w:rsidP="00F35489">
      <w:pPr>
        <w:pStyle w:val="Default"/>
        <w:jc w:val="both"/>
        <w:rPr>
          <w:color w:val="auto"/>
          <w:shd w:val="clear" w:color="auto" w:fill="FFFFFF"/>
          <w:lang w:val="en-US"/>
        </w:rPr>
      </w:pPr>
      <w:r w:rsidRPr="00203B86">
        <w:rPr>
          <w:color w:val="auto"/>
          <w:shd w:val="clear" w:color="auto" w:fill="FFFFFF"/>
          <w:lang w:val="en-US"/>
        </w:rPr>
        <w:t>DUTRA, F., QUINTANS, G., BANCHERO, G. Lesions in the central nervous system associated with perinatal lamb mortality.</w:t>
      </w:r>
      <w:r w:rsidRPr="00203B86">
        <w:rPr>
          <w:rStyle w:val="apple-converted-space"/>
          <w:color w:val="auto"/>
          <w:shd w:val="clear" w:color="auto" w:fill="FFFFFF"/>
          <w:lang w:val="en-US"/>
        </w:rPr>
        <w:t> </w:t>
      </w:r>
      <w:r w:rsidRPr="00203B86">
        <w:rPr>
          <w:b/>
          <w:bCs/>
          <w:color w:val="auto"/>
          <w:shd w:val="clear" w:color="auto" w:fill="FFFFFF"/>
          <w:lang w:val="en-US"/>
        </w:rPr>
        <w:t>Australian Veterinary Journal</w:t>
      </w:r>
      <w:r w:rsidRPr="00203B86">
        <w:rPr>
          <w:color w:val="auto"/>
          <w:shd w:val="clear" w:color="auto" w:fill="FFFFFF"/>
          <w:lang w:val="en-US"/>
        </w:rPr>
        <w:t>, v. 85, n. 10, p. 405-413, 2007.</w:t>
      </w:r>
    </w:p>
    <w:p w:rsidR="003025E8" w:rsidRPr="00203B86" w:rsidRDefault="003025E8" w:rsidP="00F35489">
      <w:pPr>
        <w:pStyle w:val="Default"/>
        <w:jc w:val="both"/>
        <w:rPr>
          <w:color w:val="auto"/>
          <w:shd w:val="clear" w:color="auto" w:fill="FFFFFF"/>
          <w:lang w:val="en-US"/>
        </w:rPr>
      </w:pPr>
    </w:p>
    <w:p w:rsidR="003025E8" w:rsidRDefault="003025E8" w:rsidP="00F35489">
      <w:pPr>
        <w:pStyle w:val="Default"/>
        <w:jc w:val="both"/>
        <w:rPr>
          <w:lang w:val="en-US"/>
        </w:rPr>
      </w:pPr>
      <w:r w:rsidRPr="00A0512A">
        <w:rPr>
          <w:lang w:val="en-US"/>
        </w:rPr>
        <w:t xml:space="preserve">DWYER, C. M., CALVERT, S. K., FARISH, M., DONBAVAND, J., PICKUP, H. E. Breed, litter and parity effects on placental weight and placentome number, and consequences for the neonatal behaviour of the lamb, </w:t>
      </w:r>
      <w:r w:rsidRPr="00A0512A">
        <w:rPr>
          <w:b/>
          <w:lang w:val="en-US"/>
        </w:rPr>
        <w:t>Theriogenology</w:t>
      </w:r>
      <w:r w:rsidRPr="00A0512A">
        <w:rPr>
          <w:lang w:val="en-US"/>
        </w:rPr>
        <w:t>, 63, 1092–1110, 2005.</w:t>
      </w:r>
    </w:p>
    <w:p w:rsidR="003025E8" w:rsidRPr="00A0512A" w:rsidRDefault="003025E8" w:rsidP="00F35489">
      <w:pPr>
        <w:pStyle w:val="Default"/>
        <w:jc w:val="both"/>
        <w:rPr>
          <w:lang w:val="en-US"/>
        </w:rPr>
      </w:pPr>
    </w:p>
    <w:p w:rsidR="003025E8" w:rsidRDefault="003025E8" w:rsidP="00F35489">
      <w:pPr>
        <w:pStyle w:val="Default"/>
        <w:jc w:val="both"/>
        <w:rPr>
          <w:lang w:val="en-US"/>
        </w:rPr>
      </w:pPr>
      <w:r w:rsidRPr="00A34EB8">
        <w:rPr>
          <w:lang w:val="en-US"/>
        </w:rPr>
        <w:t>DWYER, C. M., CONINGTON, J., CORBIERE, F., HOLMØY, I. H., MURI, K., NOWAK, R., GAUTIER, J. M. Invited review: Improving neonatal survival in small ruminants: science into practice</w:t>
      </w:r>
      <w:r>
        <w:rPr>
          <w:lang w:val="en-US"/>
        </w:rPr>
        <w:t xml:space="preserve">. </w:t>
      </w:r>
      <w:r w:rsidRPr="00A34EB8">
        <w:rPr>
          <w:b/>
          <w:bCs/>
          <w:lang w:val="en-US"/>
        </w:rPr>
        <w:t>Animal</w:t>
      </w:r>
      <w:r w:rsidRPr="00A34EB8">
        <w:rPr>
          <w:lang w:val="en-US"/>
        </w:rPr>
        <w:t>,</w:t>
      </w:r>
      <w:r>
        <w:rPr>
          <w:lang w:val="en-US"/>
        </w:rPr>
        <w:t xml:space="preserve"> v. 10, n. </w:t>
      </w:r>
      <w:r w:rsidRPr="00A34EB8">
        <w:rPr>
          <w:lang w:val="en-US"/>
        </w:rPr>
        <w:t>3, p. 449-459, 2016.</w:t>
      </w:r>
      <w:r w:rsidRPr="00A67D39">
        <w:rPr>
          <w:lang w:val="en-US"/>
        </w:rPr>
        <w:t xml:space="preserve"> </w:t>
      </w:r>
    </w:p>
    <w:p w:rsidR="003025E8" w:rsidRDefault="003025E8" w:rsidP="00F35489">
      <w:pPr>
        <w:pStyle w:val="Default"/>
        <w:jc w:val="both"/>
        <w:rPr>
          <w:lang w:val="en-US"/>
        </w:rPr>
      </w:pPr>
    </w:p>
    <w:p w:rsidR="003025E8" w:rsidRPr="00A66EFF" w:rsidRDefault="003025E8" w:rsidP="00F35489">
      <w:pPr>
        <w:spacing w:after="0"/>
        <w:jc w:val="both"/>
        <w:rPr>
          <w:rFonts w:ascii="Times New Roman" w:hAnsi="Times New Roman" w:cs="Times New Roman"/>
          <w:sz w:val="24"/>
          <w:szCs w:val="24"/>
          <w:shd w:val="clear" w:color="auto" w:fill="FFFFFF"/>
          <w:lang w:val="en-US"/>
        </w:rPr>
      </w:pPr>
      <w:r w:rsidRPr="00203B86">
        <w:rPr>
          <w:rFonts w:ascii="Times New Roman" w:hAnsi="Times New Roman" w:cs="Times New Roman"/>
          <w:sz w:val="24"/>
          <w:szCs w:val="24"/>
          <w:shd w:val="clear" w:color="auto" w:fill="FFFFFF"/>
          <w:lang w:val="en-US"/>
        </w:rPr>
        <w:t>DWYER, C. M., CONINGTON, J., CORBIERE, F., HOLMØY, I. H., MURI, K., NOWAK, R., GAUTIER, J. M. Invited review: Improving neonatal survival in small ruminants: science into practice.</w:t>
      </w:r>
      <w:r w:rsidRPr="00203B86">
        <w:rPr>
          <w:rStyle w:val="apple-converted-space"/>
          <w:rFonts w:ascii="Times New Roman" w:hAnsi="Times New Roman" w:cs="Times New Roman"/>
          <w:sz w:val="24"/>
          <w:szCs w:val="24"/>
          <w:shd w:val="clear" w:color="auto" w:fill="FFFFFF"/>
          <w:lang w:val="en-US"/>
        </w:rPr>
        <w:t> </w:t>
      </w:r>
      <w:r w:rsidRPr="00A66EFF">
        <w:rPr>
          <w:rFonts w:ascii="Times New Roman" w:hAnsi="Times New Roman" w:cs="Times New Roman"/>
          <w:b/>
          <w:bCs/>
          <w:sz w:val="24"/>
          <w:szCs w:val="24"/>
          <w:shd w:val="clear" w:color="auto" w:fill="FFFFFF"/>
          <w:lang w:val="en-US"/>
        </w:rPr>
        <w:t>Animal</w:t>
      </w:r>
      <w:r w:rsidRPr="00A66EFF">
        <w:rPr>
          <w:rFonts w:ascii="Times New Roman" w:hAnsi="Times New Roman" w:cs="Times New Roman"/>
          <w:sz w:val="24"/>
          <w:szCs w:val="24"/>
          <w:shd w:val="clear" w:color="auto" w:fill="FFFFFF"/>
          <w:lang w:val="en-US"/>
        </w:rPr>
        <w:t>, v. 10, n. 3, p. 449-459, 2016.</w:t>
      </w:r>
    </w:p>
    <w:p w:rsidR="00A764BC" w:rsidRPr="00A66EFF" w:rsidRDefault="00A764BC" w:rsidP="00F35489">
      <w:pPr>
        <w:spacing w:after="0"/>
        <w:jc w:val="both"/>
        <w:rPr>
          <w:rFonts w:ascii="Times New Roman" w:hAnsi="Times New Roman" w:cs="Times New Roman"/>
          <w:sz w:val="24"/>
          <w:szCs w:val="24"/>
          <w:shd w:val="clear" w:color="auto" w:fill="FFFFFF"/>
          <w:lang w:val="en-US"/>
        </w:rPr>
      </w:pPr>
    </w:p>
    <w:p w:rsidR="003025E8" w:rsidRDefault="003025E8" w:rsidP="00F35489">
      <w:pPr>
        <w:pStyle w:val="Default"/>
        <w:jc w:val="both"/>
        <w:rPr>
          <w:color w:val="auto"/>
          <w:lang w:val="en-US"/>
        </w:rPr>
      </w:pPr>
      <w:r w:rsidRPr="00EC69DC">
        <w:rPr>
          <w:color w:val="auto"/>
          <w:lang w:val="en-US"/>
        </w:rPr>
        <w:t xml:space="preserve">DWYER, C. M., CONINGTON, J., CORBIERE, F., HOLMØY, I. H., MURI, K., NOWAK, R., </w:t>
      </w:r>
      <w:r w:rsidRPr="00203B86">
        <w:rPr>
          <w:color w:val="auto"/>
          <w:lang w:val="en-US"/>
        </w:rPr>
        <w:t>ROOKE, J., VIPOND, J., GAUTIER,</w:t>
      </w:r>
      <w:r w:rsidRPr="00EC69DC">
        <w:rPr>
          <w:color w:val="auto"/>
          <w:lang w:val="en-US"/>
        </w:rPr>
        <w:t xml:space="preserve"> J. M. Invited review: Improving neonatal survival in small ruminants: science into practice. </w:t>
      </w:r>
      <w:r>
        <w:rPr>
          <w:b/>
          <w:bCs/>
          <w:color w:val="auto"/>
          <w:lang w:val="en-US"/>
        </w:rPr>
        <w:t>A</w:t>
      </w:r>
      <w:r w:rsidRPr="00EC69DC">
        <w:rPr>
          <w:b/>
          <w:bCs/>
          <w:color w:val="auto"/>
          <w:lang w:val="en-US"/>
        </w:rPr>
        <w:t>nimal</w:t>
      </w:r>
      <w:r w:rsidRPr="00EC69DC">
        <w:rPr>
          <w:color w:val="auto"/>
          <w:lang w:val="en-US"/>
        </w:rPr>
        <w:t xml:space="preserve">, v. 10, n. 3, p. 449-459, 2016. </w:t>
      </w:r>
    </w:p>
    <w:p w:rsidR="003025E8" w:rsidRPr="00EC69DC" w:rsidRDefault="003025E8" w:rsidP="00F35489">
      <w:pPr>
        <w:pStyle w:val="Default"/>
        <w:jc w:val="both"/>
        <w:rPr>
          <w:color w:val="auto"/>
          <w:lang w:val="en-US"/>
        </w:rPr>
      </w:pPr>
    </w:p>
    <w:p w:rsidR="003025E8" w:rsidRDefault="003025E8" w:rsidP="00F35489">
      <w:pPr>
        <w:pStyle w:val="Corpodetexto"/>
        <w:jc w:val="both"/>
        <w:rPr>
          <w:shd w:val="clear" w:color="auto" w:fill="FFFFFF"/>
        </w:rPr>
      </w:pPr>
      <w:r>
        <w:rPr>
          <w:shd w:val="clear" w:color="auto" w:fill="FFFFFF"/>
        </w:rPr>
        <w:t>DWYER, C. M</w:t>
      </w:r>
      <w:r w:rsidRPr="00EC69DC">
        <w:rPr>
          <w:shd w:val="clear" w:color="auto" w:fill="FFFFFF"/>
        </w:rPr>
        <w:t>; MORGAN, C. A. Maintenance of body temperature in the neonatal lamb: effects of breed, birth weight, and litter size.</w:t>
      </w:r>
      <w:r w:rsidRPr="00EC69DC">
        <w:rPr>
          <w:rStyle w:val="apple-converted-space"/>
          <w:rFonts w:eastAsiaTheme="majorEastAsia"/>
          <w:shd w:val="clear" w:color="auto" w:fill="FFFFFF"/>
        </w:rPr>
        <w:t> </w:t>
      </w:r>
      <w:r w:rsidRPr="00EC69DC">
        <w:rPr>
          <w:b/>
          <w:bCs/>
          <w:shd w:val="clear" w:color="auto" w:fill="FFFFFF"/>
        </w:rPr>
        <w:t>Journal of Animal Science</w:t>
      </w:r>
      <w:r>
        <w:rPr>
          <w:shd w:val="clear" w:color="auto" w:fill="FFFFFF"/>
        </w:rPr>
        <w:t xml:space="preserve">, v. 84, n. </w:t>
      </w:r>
      <w:r w:rsidRPr="00EC69DC">
        <w:rPr>
          <w:shd w:val="clear" w:color="auto" w:fill="FFFFFF"/>
        </w:rPr>
        <w:t>5, p. 1093-1101, 2006.</w:t>
      </w:r>
    </w:p>
    <w:p w:rsidR="003025E8" w:rsidRPr="00EC69DC" w:rsidRDefault="003025E8" w:rsidP="00F35489">
      <w:pPr>
        <w:pStyle w:val="Corpodetexto"/>
        <w:jc w:val="both"/>
      </w:pPr>
    </w:p>
    <w:p w:rsidR="003025E8" w:rsidRDefault="003025E8" w:rsidP="00F35489">
      <w:pPr>
        <w:pStyle w:val="Corpodetexto"/>
        <w:jc w:val="both"/>
      </w:pPr>
      <w:r w:rsidRPr="00EC69DC">
        <w:t xml:space="preserve">DWYER, C.M. Genetic and physiological determinants of maternal behavior and lamb survival: Implications for lowinput sheep management. </w:t>
      </w:r>
      <w:r w:rsidRPr="00EC69DC">
        <w:rPr>
          <w:b/>
        </w:rPr>
        <w:t>J Anim Sci</w:t>
      </w:r>
      <w:r>
        <w:t>, v.86, p.246-</w:t>
      </w:r>
      <w:r w:rsidRPr="00EC69DC">
        <w:t>258, 2008.</w:t>
      </w:r>
    </w:p>
    <w:p w:rsidR="003025E8" w:rsidRPr="00EC69DC" w:rsidRDefault="003025E8" w:rsidP="00F35489">
      <w:pPr>
        <w:pStyle w:val="Corpodetexto"/>
        <w:jc w:val="both"/>
      </w:pPr>
    </w:p>
    <w:p w:rsidR="003025E8" w:rsidRDefault="003025E8" w:rsidP="00F35489">
      <w:pPr>
        <w:pStyle w:val="Default"/>
        <w:jc w:val="both"/>
        <w:rPr>
          <w:color w:val="auto"/>
          <w:lang w:val="en-US"/>
        </w:rPr>
      </w:pPr>
      <w:r w:rsidRPr="00203B86">
        <w:rPr>
          <w:color w:val="auto"/>
          <w:lang w:val="en-US"/>
        </w:rPr>
        <w:t xml:space="preserve">DWYER, C.M. The welfare of the neonatal lamb. </w:t>
      </w:r>
      <w:r w:rsidRPr="00203B86">
        <w:rPr>
          <w:b/>
          <w:color w:val="auto"/>
          <w:lang w:val="en-US"/>
        </w:rPr>
        <w:t>Small Rum. Res.,</w:t>
      </w:r>
      <w:r w:rsidRPr="00203B86">
        <w:rPr>
          <w:color w:val="auto"/>
          <w:lang w:val="en-US"/>
        </w:rPr>
        <w:t xml:space="preserve"> v.76, p.3141, 2008.</w:t>
      </w:r>
    </w:p>
    <w:p w:rsidR="00F35489" w:rsidRPr="00203B86" w:rsidRDefault="00F35489" w:rsidP="00F35489">
      <w:pPr>
        <w:pStyle w:val="Default"/>
        <w:jc w:val="both"/>
        <w:rPr>
          <w:color w:val="auto"/>
          <w:lang w:val="en-US"/>
        </w:rPr>
      </w:pPr>
    </w:p>
    <w:p w:rsidR="003025E8" w:rsidRPr="00203B86" w:rsidRDefault="003025E8" w:rsidP="00F35489">
      <w:pPr>
        <w:pStyle w:val="Default"/>
        <w:jc w:val="both"/>
        <w:rPr>
          <w:color w:val="auto"/>
          <w:shd w:val="clear" w:color="auto" w:fill="FFFFFF"/>
          <w:lang w:val="en-US"/>
        </w:rPr>
      </w:pPr>
      <w:r w:rsidRPr="00203B86">
        <w:rPr>
          <w:color w:val="auto"/>
          <w:shd w:val="clear" w:color="auto" w:fill="FFFFFF"/>
          <w:lang w:val="en-US"/>
        </w:rPr>
        <w:lastRenderedPageBreak/>
        <w:t>EALES, F. A.; SMALL, J.; GILMOUR, J. S. Resuscitation of hypothermic lambs.</w:t>
      </w:r>
      <w:r w:rsidRPr="00203B86">
        <w:rPr>
          <w:rStyle w:val="apple-converted-space"/>
          <w:color w:val="auto"/>
          <w:shd w:val="clear" w:color="auto" w:fill="FFFFFF"/>
          <w:lang w:val="en-US"/>
        </w:rPr>
        <w:t> </w:t>
      </w:r>
      <w:r w:rsidRPr="00203B86">
        <w:rPr>
          <w:b/>
          <w:bCs/>
          <w:color w:val="auto"/>
          <w:shd w:val="clear" w:color="auto" w:fill="FFFFFF"/>
          <w:lang w:val="en-US"/>
        </w:rPr>
        <w:t>The Veterinary Record</w:t>
      </w:r>
      <w:r w:rsidRPr="00203B86">
        <w:rPr>
          <w:color w:val="auto"/>
          <w:shd w:val="clear" w:color="auto" w:fill="FFFFFF"/>
          <w:lang w:val="en-US"/>
        </w:rPr>
        <w:t>, v. 110, n. 6, p. 121-123, 1982.</w:t>
      </w:r>
    </w:p>
    <w:p w:rsidR="003025E8" w:rsidRPr="00203B86" w:rsidRDefault="003025E8" w:rsidP="00F35489">
      <w:pPr>
        <w:pStyle w:val="Default"/>
        <w:jc w:val="both"/>
        <w:rPr>
          <w:color w:val="auto"/>
          <w:lang w:val="en-US"/>
        </w:rPr>
      </w:pPr>
    </w:p>
    <w:p w:rsidR="003025E8" w:rsidRPr="00EC69DC" w:rsidRDefault="003025E8" w:rsidP="00F35489">
      <w:pPr>
        <w:pStyle w:val="Corpodetexto"/>
        <w:jc w:val="both"/>
      </w:pPr>
      <w:r w:rsidRPr="00EC69DC">
        <w:t>EVERETT-HINCKS, J. M., LOPEZ-VILLALOBOS, N., BLAIR, H. T.,   STAFFORD,</w:t>
      </w:r>
    </w:p>
    <w:p w:rsidR="003025E8" w:rsidRPr="00A66EFF" w:rsidRDefault="003025E8" w:rsidP="00F35489">
      <w:pPr>
        <w:pStyle w:val="Default"/>
        <w:jc w:val="both"/>
        <w:rPr>
          <w:color w:val="auto"/>
          <w:lang w:val="en-US"/>
        </w:rPr>
      </w:pPr>
      <w:r w:rsidRPr="00EC69DC">
        <w:rPr>
          <w:color w:val="auto"/>
        </w:rPr>
        <w:t xml:space="preserve">FEITOSA F.L.F. 2008. </w:t>
      </w:r>
      <w:r w:rsidRPr="00172E61">
        <w:rPr>
          <w:b/>
          <w:color w:val="auto"/>
        </w:rPr>
        <w:t>Semiologia Veterinária: a arte do diagnóstico.</w:t>
      </w:r>
      <w:r w:rsidRPr="00EC69DC">
        <w:rPr>
          <w:color w:val="auto"/>
        </w:rPr>
        <w:t xml:space="preserve"> 2ª ed. Roca, São Paulo. </w:t>
      </w:r>
      <w:r w:rsidRPr="00A66EFF">
        <w:rPr>
          <w:color w:val="auto"/>
          <w:lang w:val="en-US"/>
        </w:rPr>
        <w:t>754p.</w:t>
      </w:r>
    </w:p>
    <w:p w:rsidR="008D0F9E" w:rsidRDefault="008D0F9E" w:rsidP="00F35489">
      <w:pPr>
        <w:pStyle w:val="Default"/>
        <w:jc w:val="both"/>
        <w:rPr>
          <w:color w:val="auto"/>
          <w:lang w:val="en-US"/>
        </w:rPr>
      </w:pPr>
    </w:p>
    <w:p w:rsidR="00E0073D" w:rsidRPr="00E0073D" w:rsidRDefault="00E0073D" w:rsidP="00F35489">
      <w:pPr>
        <w:pStyle w:val="Default"/>
        <w:jc w:val="both"/>
        <w:rPr>
          <w:lang w:val="en-US"/>
        </w:rPr>
      </w:pPr>
      <w:r w:rsidRPr="00E0073D">
        <w:rPr>
          <w:lang w:val="en-US"/>
        </w:rPr>
        <w:t xml:space="preserve">FLEET, I. R.; GOODE, J. A.; HAMON, M. H.; LAURIE, M. S.; LINZELL, J. L.; PEAKER, M. Secretory activity of goat mammary glands during pregnancy and the onset of lactation. </w:t>
      </w:r>
      <w:r w:rsidRPr="006F67CA">
        <w:rPr>
          <w:b/>
          <w:lang w:val="en-US"/>
        </w:rPr>
        <w:t>TheJournal of Physiology</w:t>
      </w:r>
      <w:r w:rsidRPr="00E0073D">
        <w:rPr>
          <w:lang w:val="en-US"/>
        </w:rPr>
        <w:t>, v. 251, n. 3, p. 763-773, 1975.</w:t>
      </w:r>
    </w:p>
    <w:p w:rsidR="00E0073D" w:rsidRPr="00A66EFF" w:rsidRDefault="00E0073D" w:rsidP="00F35489">
      <w:pPr>
        <w:pStyle w:val="Default"/>
        <w:jc w:val="both"/>
        <w:rPr>
          <w:color w:val="auto"/>
          <w:lang w:val="en-US"/>
        </w:rPr>
      </w:pPr>
    </w:p>
    <w:p w:rsidR="008D0F9E" w:rsidRPr="008D0F9E" w:rsidRDefault="008D0F9E" w:rsidP="00F35489">
      <w:pPr>
        <w:pStyle w:val="Default"/>
        <w:jc w:val="both"/>
        <w:rPr>
          <w:color w:val="auto"/>
        </w:rPr>
      </w:pPr>
      <w:r w:rsidRPr="00203B86">
        <w:rPr>
          <w:lang w:val="en-US"/>
        </w:rPr>
        <w:t xml:space="preserve">EVERETT-HINCKS, J. M., LOPEZ-VILLALOBOS, N., BLAIR, H. T., &amp; STAFFORD, K. J. The effect of ewe maternal behaviour score on lamb and litter survival. </w:t>
      </w:r>
      <w:r w:rsidRPr="008D0F9E">
        <w:rPr>
          <w:b/>
        </w:rPr>
        <w:t>Livestock Production Science</w:t>
      </w:r>
      <w:r w:rsidRPr="008D0F9E">
        <w:t>, v. 93, n. 1, p. 51-61, 2005.</w:t>
      </w:r>
    </w:p>
    <w:p w:rsidR="003025E8" w:rsidRPr="00EC69DC" w:rsidRDefault="003025E8" w:rsidP="00F35489">
      <w:pPr>
        <w:pStyle w:val="Default"/>
        <w:jc w:val="both"/>
        <w:rPr>
          <w:color w:val="auto"/>
        </w:rPr>
      </w:pPr>
    </w:p>
    <w:p w:rsidR="003025E8" w:rsidRDefault="003025E8" w:rsidP="00F35489">
      <w:pPr>
        <w:tabs>
          <w:tab w:val="left" w:pos="7082"/>
        </w:tabs>
        <w:jc w:val="both"/>
        <w:rPr>
          <w:sz w:val="24"/>
          <w:szCs w:val="24"/>
        </w:rPr>
      </w:pPr>
      <w:r w:rsidRPr="00EC69DC">
        <w:rPr>
          <w:rFonts w:ascii="Times New Roman" w:hAnsi="Times New Roman" w:cs="Times New Roman"/>
          <w:sz w:val="24"/>
          <w:szCs w:val="24"/>
        </w:rPr>
        <w:t xml:space="preserve">FEITOSA, F. L. F.; PERRI, S. H. V.; BOVINO, F.; MENDES, L. C. N.; PEIRÓ, J. P.; GASPARELLI, E. R. F.;, YANAKA3,  CAMARGO, D. G. </w:t>
      </w:r>
      <w:r w:rsidRPr="00172E61">
        <w:rPr>
          <w:rFonts w:ascii="Times New Roman" w:hAnsi="Times New Roman" w:cs="Times New Roman"/>
          <w:sz w:val="24"/>
          <w:szCs w:val="24"/>
        </w:rPr>
        <w:t>Avaliação da vitalidade de bezerros nelores nascidos de partos normais ou distócicos.</w:t>
      </w:r>
      <w:r w:rsidRPr="00EC69DC">
        <w:rPr>
          <w:rFonts w:ascii="Times New Roman" w:hAnsi="Times New Roman" w:cs="Times New Roman"/>
          <w:sz w:val="24"/>
          <w:szCs w:val="24"/>
        </w:rPr>
        <w:t xml:space="preserve"> </w:t>
      </w:r>
      <w:r w:rsidRPr="00172E61">
        <w:rPr>
          <w:rFonts w:ascii="Times New Roman" w:hAnsi="Times New Roman" w:cs="Times New Roman"/>
          <w:b/>
          <w:sz w:val="24"/>
          <w:szCs w:val="24"/>
        </w:rPr>
        <w:t>Ars veterinaria,</w:t>
      </w:r>
      <w:r w:rsidRPr="00EC69DC">
        <w:rPr>
          <w:rFonts w:ascii="Times New Roman" w:hAnsi="Times New Roman" w:cs="Times New Roman"/>
          <w:sz w:val="24"/>
          <w:szCs w:val="24"/>
        </w:rPr>
        <w:t xml:space="preserve"> Jaboticabal, SP, v.27, n.3, 001-007, 2011.</w:t>
      </w:r>
    </w:p>
    <w:p w:rsidR="003025E8" w:rsidRPr="00203B86" w:rsidRDefault="003025E8" w:rsidP="00F35489">
      <w:pPr>
        <w:pStyle w:val="Default"/>
        <w:jc w:val="both"/>
        <w:rPr>
          <w:color w:val="auto"/>
          <w:lang w:val="en-US"/>
        </w:rPr>
      </w:pPr>
      <w:r>
        <w:rPr>
          <w:color w:val="auto"/>
        </w:rPr>
        <w:t>FEITOSA, F.L.F.; BENESI, F.J</w:t>
      </w:r>
      <w:r w:rsidRPr="00EC69DC">
        <w:rPr>
          <w:color w:val="auto"/>
        </w:rPr>
        <w:t xml:space="preserve">. </w:t>
      </w:r>
      <w:r w:rsidRPr="00E71701">
        <w:rPr>
          <w:b/>
          <w:color w:val="auto"/>
        </w:rPr>
        <w:t xml:space="preserve">Semiologia de recém-nascidos ruminantes e equídeos. </w:t>
      </w:r>
      <w:r w:rsidRPr="00203B86">
        <w:rPr>
          <w:color w:val="auto"/>
          <w:lang w:val="en-US"/>
        </w:rPr>
        <w:t>In: Semiologia Veterinária. 3 ed. São Paulo: ROCA, 2014, v. 1, p. 6997.</w:t>
      </w:r>
    </w:p>
    <w:p w:rsidR="003025E8" w:rsidRDefault="003025E8" w:rsidP="00F35489">
      <w:pPr>
        <w:pStyle w:val="Default"/>
        <w:jc w:val="both"/>
        <w:rPr>
          <w:color w:val="auto"/>
          <w:lang w:val="en-US"/>
        </w:rPr>
      </w:pPr>
    </w:p>
    <w:p w:rsidR="005A371D" w:rsidRDefault="005A371D" w:rsidP="00F35489">
      <w:pPr>
        <w:pStyle w:val="Default"/>
        <w:jc w:val="both"/>
        <w:rPr>
          <w:lang w:val="en-US"/>
        </w:rPr>
      </w:pPr>
      <w:r w:rsidRPr="005A371D">
        <w:rPr>
          <w:lang w:val="en-US"/>
        </w:rPr>
        <w:t xml:space="preserve">FIERHELLER, E.E. Reducing pain during painful procedures. </w:t>
      </w:r>
      <w:r w:rsidRPr="005A371D">
        <w:rPr>
          <w:b/>
          <w:lang w:val="en-US"/>
        </w:rPr>
        <w:t>Advances in Dairy Technology</w:t>
      </w:r>
      <w:r w:rsidRPr="005A371D">
        <w:rPr>
          <w:lang w:val="en-US"/>
        </w:rPr>
        <w:t>, v.21, p.129-140, 2009.</w:t>
      </w:r>
    </w:p>
    <w:p w:rsidR="005A371D" w:rsidRPr="005A371D" w:rsidRDefault="005A371D" w:rsidP="00F35489">
      <w:pPr>
        <w:pStyle w:val="Default"/>
        <w:jc w:val="both"/>
        <w:rPr>
          <w:color w:val="auto"/>
          <w:lang w:val="en-US"/>
        </w:rPr>
      </w:pPr>
    </w:p>
    <w:p w:rsidR="003025E8" w:rsidRDefault="003025E8" w:rsidP="00F35489">
      <w:pPr>
        <w:pStyle w:val="Corpodetexto"/>
        <w:jc w:val="both"/>
        <w:rPr>
          <w:shd w:val="clear" w:color="auto" w:fill="FFFFFF"/>
        </w:rPr>
      </w:pPr>
      <w:r>
        <w:t xml:space="preserve">FINISTER, </w:t>
      </w:r>
      <w:r w:rsidRPr="00EC69DC">
        <w:t>M, WOOD</w:t>
      </w:r>
      <w:r>
        <w:t xml:space="preserve">, M. </w:t>
      </w:r>
      <w:r w:rsidRPr="00EC69DC">
        <w:rPr>
          <w:shd w:val="clear" w:color="auto" w:fill="FFFFFF"/>
        </w:rPr>
        <w:t>The Apgar score has survived the test of time.</w:t>
      </w:r>
      <w:r w:rsidRPr="00EC69DC">
        <w:rPr>
          <w:rStyle w:val="apple-converted-space"/>
          <w:rFonts w:eastAsiaTheme="majorEastAsia"/>
          <w:shd w:val="clear" w:color="auto" w:fill="FFFFFF"/>
        </w:rPr>
        <w:t> </w:t>
      </w:r>
      <w:r w:rsidRPr="00EC69DC">
        <w:rPr>
          <w:b/>
          <w:bCs/>
          <w:shd w:val="clear" w:color="auto" w:fill="FFFFFF"/>
        </w:rPr>
        <w:t>Anesthesiology: The Journal of the American Society of Anesthesiologists</w:t>
      </w:r>
      <w:r w:rsidRPr="00EC69DC">
        <w:rPr>
          <w:shd w:val="clear" w:color="auto" w:fill="FFFFFF"/>
        </w:rPr>
        <w:t>, v. 102, n. 4, p. 855-857, 2005.</w:t>
      </w:r>
    </w:p>
    <w:p w:rsidR="003025E8" w:rsidRPr="00EC69DC" w:rsidRDefault="003025E8" w:rsidP="00F35489">
      <w:pPr>
        <w:pStyle w:val="Corpodetexto"/>
        <w:jc w:val="both"/>
      </w:pPr>
    </w:p>
    <w:p w:rsidR="003025E8" w:rsidRDefault="003025E8" w:rsidP="00F35489">
      <w:pPr>
        <w:spacing w:after="0"/>
        <w:jc w:val="both"/>
        <w:rPr>
          <w:rFonts w:ascii="Times New Roman" w:hAnsi="Times New Roman" w:cs="Times New Roman"/>
          <w:sz w:val="24"/>
          <w:szCs w:val="24"/>
          <w:shd w:val="clear" w:color="auto" w:fill="FFFFFF"/>
          <w:lang w:val="en-US"/>
        </w:rPr>
      </w:pPr>
      <w:r w:rsidRPr="00203B86">
        <w:rPr>
          <w:rFonts w:ascii="Times New Roman" w:hAnsi="Times New Roman" w:cs="Times New Roman"/>
          <w:sz w:val="24"/>
          <w:szCs w:val="24"/>
          <w:shd w:val="clear" w:color="auto" w:fill="FFFFFF"/>
          <w:lang w:val="en-US"/>
        </w:rPr>
        <w:t>GEUS, E. J., POSTHUMA, D., IJZERMAN, R. G., &amp; BOOMSMA, D. I. Comparing blood pressure of twins and their singleton siblings: being a twin does not affect adult blood pressure.</w:t>
      </w:r>
      <w:r w:rsidRPr="00203B86">
        <w:rPr>
          <w:rStyle w:val="apple-converted-space"/>
          <w:rFonts w:ascii="Times New Roman" w:hAnsi="Times New Roman" w:cs="Times New Roman"/>
          <w:sz w:val="24"/>
          <w:szCs w:val="24"/>
          <w:shd w:val="clear" w:color="auto" w:fill="FFFFFF"/>
          <w:lang w:val="en-US"/>
        </w:rPr>
        <w:t> </w:t>
      </w:r>
      <w:r w:rsidRPr="00203B86">
        <w:rPr>
          <w:rFonts w:ascii="Times New Roman" w:hAnsi="Times New Roman" w:cs="Times New Roman"/>
          <w:b/>
          <w:bCs/>
          <w:sz w:val="24"/>
          <w:szCs w:val="24"/>
          <w:shd w:val="clear" w:color="auto" w:fill="FFFFFF"/>
          <w:lang w:val="en-US"/>
        </w:rPr>
        <w:t>Twin Research and Human Genetics</w:t>
      </w:r>
      <w:r w:rsidRPr="00203B86">
        <w:rPr>
          <w:rFonts w:ascii="Times New Roman" w:hAnsi="Times New Roman" w:cs="Times New Roman"/>
          <w:sz w:val="24"/>
          <w:szCs w:val="24"/>
          <w:shd w:val="clear" w:color="auto" w:fill="FFFFFF"/>
          <w:lang w:val="en-US"/>
        </w:rPr>
        <w:t>, v. 4, n. 5, p. 385-391, 2001.</w:t>
      </w:r>
    </w:p>
    <w:p w:rsidR="00F35489" w:rsidRPr="00203B86" w:rsidRDefault="00F35489" w:rsidP="00F35489">
      <w:pPr>
        <w:spacing w:after="0"/>
        <w:jc w:val="both"/>
        <w:rPr>
          <w:sz w:val="24"/>
          <w:szCs w:val="24"/>
          <w:shd w:val="clear" w:color="auto" w:fill="FFFFFF"/>
          <w:lang w:val="en-US"/>
        </w:rPr>
      </w:pPr>
    </w:p>
    <w:p w:rsidR="003025E8" w:rsidRDefault="003025E8" w:rsidP="00F35489">
      <w:pPr>
        <w:spacing w:after="0" w:line="240" w:lineRule="auto"/>
        <w:jc w:val="both"/>
        <w:rPr>
          <w:rFonts w:ascii="Times New Roman" w:hAnsi="Times New Roman" w:cs="Times New Roman"/>
          <w:sz w:val="24"/>
          <w:szCs w:val="24"/>
          <w:shd w:val="clear" w:color="auto" w:fill="FFFFFF"/>
          <w:lang w:val="en-US"/>
        </w:rPr>
      </w:pPr>
      <w:r w:rsidRPr="00203B86">
        <w:rPr>
          <w:rFonts w:ascii="Times New Roman" w:hAnsi="Times New Roman" w:cs="Times New Roman"/>
          <w:sz w:val="24"/>
          <w:szCs w:val="24"/>
          <w:shd w:val="clear" w:color="auto" w:fill="FFFFFF"/>
          <w:lang w:val="en-US"/>
        </w:rPr>
        <w:t>GORMAN, M. E. Clinical chemistry of the puppy and kitten.</w:t>
      </w:r>
      <w:r w:rsidRPr="00203B86">
        <w:rPr>
          <w:rStyle w:val="apple-converted-space"/>
          <w:rFonts w:ascii="Times New Roman" w:hAnsi="Times New Roman" w:cs="Times New Roman"/>
          <w:sz w:val="24"/>
          <w:szCs w:val="24"/>
          <w:shd w:val="clear" w:color="auto" w:fill="FFFFFF"/>
          <w:lang w:val="en-US"/>
        </w:rPr>
        <w:t> </w:t>
      </w:r>
      <w:r w:rsidRPr="00203B86">
        <w:rPr>
          <w:rFonts w:ascii="Times New Roman" w:hAnsi="Times New Roman" w:cs="Times New Roman"/>
          <w:b/>
          <w:bCs/>
          <w:sz w:val="24"/>
          <w:szCs w:val="24"/>
          <w:shd w:val="clear" w:color="auto" w:fill="FFFFFF"/>
          <w:lang w:val="en-US"/>
        </w:rPr>
        <w:t>Small Animal Pediatrics, Elsevier Saunders, St. Louis</w:t>
      </w:r>
      <w:r w:rsidRPr="00203B86">
        <w:rPr>
          <w:rFonts w:ascii="Times New Roman" w:hAnsi="Times New Roman" w:cs="Times New Roman"/>
          <w:sz w:val="24"/>
          <w:szCs w:val="24"/>
          <w:shd w:val="clear" w:color="auto" w:fill="FFFFFF"/>
          <w:lang w:val="en-US"/>
        </w:rPr>
        <w:t>, p. 259-275, 2012.</w:t>
      </w:r>
    </w:p>
    <w:p w:rsidR="00F35489" w:rsidRDefault="00F35489" w:rsidP="00F35489">
      <w:pPr>
        <w:spacing w:after="0" w:line="240" w:lineRule="auto"/>
        <w:jc w:val="both"/>
        <w:rPr>
          <w:rFonts w:ascii="Times New Roman" w:hAnsi="Times New Roman" w:cs="Times New Roman"/>
          <w:sz w:val="24"/>
          <w:szCs w:val="24"/>
          <w:shd w:val="clear" w:color="auto" w:fill="FFFFFF"/>
          <w:lang w:val="en-US"/>
        </w:rPr>
      </w:pPr>
    </w:p>
    <w:p w:rsidR="003025E8" w:rsidRPr="00203B86" w:rsidRDefault="003025E8" w:rsidP="00F35489">
      <w:pPr>
        <w:spacing w:after="0"/>
        <w:jc w:val="both"/>
        <w:rPr>
          <w:rFonts w:ascii="Times New Roman" w:hAnsi="Times New Roman" w:cs="Times New Roman"/>
          <w:sz w:val="24"/>
          <w:szCs w:val="24"/>
          <w:shd w:val="clear" w:color="auto" w:fill="FFFFFF"/>
          <w:lang w:val="en-US"/>
        </w:rPr>
      </w:pPr>
      <w:r w:rsidRPr="00203B86">
        <w:rPr>
          <w:rFonts w:ascii="Times New Roman" w:hAnsi="Times New Roman" w:cs="Times New Roman"/>
          <w:sz w:val="24"/>
          <w:szCs w:val="24"/>
          <w:shd w:val="clear" w:color="auto" w:fill="FFFFFF"/>
          <w:lang w:val="en-US"/>
        </w:rPr>
        <w:t>GREENWOOD, P. L., HUNT, A. S., SLEPETIS, R. M., FINNERTY, K. D., ALSTON, C., BEERMANN, D. H., &amp; BELL, A. W. Effects of birth weight and postnatal nutrition on neonatal sheep: III. Regulation of energy metabolism.</w:t>
      </w:r>
      <w:r w:rsidRPr="00203B86">
        <w:rPr>
          <w:rStyle w:val="apple-converted-space"/>
          <w:rFonts w:ascii="Times New Roman" w:hAnsi="Times New Roman" w:cs="Times New Roman"/>
          <w:sz w:val="24"/>
          <w:szCs w:val="24"/>
          <w:shd w:val="clear" w:color="auto" w:fill="FFFFFF"/>
          <w:lang w:val="en-US"/>
        </w:rPr>
        <w:t> </w:t>
      </w:r>
      <w:r w:rsidRPr="00203B86">
        <w:rPr>
          <w:rFonts w:ascii="Times New Roman" w:hAnsi="Times New Roman" w:cs="Times New Roman"/>
          <w:b/>
          <w:bCs/>
          <w:sz w:val="24"/>
          <w:szCs w:val="24"/>
          <w:shd w:val="clear" w:color="auto" w:fill="FFFFFF"/>
          <w:lang w:val="en-US"/>
        </w:rPr>
        <w:t>Journal of Animal Science</w:t>
      </w:r>
      <w:r w:rsidRPr="00203B86">
        <w:rPr>
          <w:rFonts w:ascii="Times New Roman" w:hAnsi="Times New Roman" w:cs="Times New Roman"/>
          <w:sz w:val="24"/>
          <w:szCs w:val="24"/>
          <w:shd w:val="clear" w:color="auto" w:fill="FFFFFF"/>
          <w:lang w:val="en-US"/>
        </w:rPr>
        <w:t>, v. 80, n. 11, p. 2850-2861, 2002.</w:t>
      </w:r>
    </w:p>
    <w:p w:rsidR="00B352E3" w:rsidRPr="00203B86" w:rsidRDefault="00B352E3" w:rsidP="00F35489">
      <w:pPr>
        <w:spacing w:after="0"/>
        <w:jc w:val="both"/>
        <w:rPr>
          <w:rFonts w:ascii="Times New Roman" w:hAnsi="Times New Roman" w:cs="Times New Roman"/>
          <w:sz w:val="24"/>
          <w:szCs w:val="24"/>
          <w:highlight w:val="yellow"/>
          <w:lang w:val="en-US"/>
        </w:rPr>
      </w:pPr>
    </w:p>
    <w:p w:rsidR="003025E8" w:rsidRDefault="003025E8" w:rsidP="00F35489">
      <w:pPr>
        <w:spacing w:after="0"/>
        <w:jc w:val="both"/>
        <w:rPr>
          <w:rFonts w:ascii="Times New Roman" w:hAnsi="Times New Roman" w:cs="Times New Roman"/>
          <w:sz w:val="24"/>
          <w:szCs w:val="24"/>
        </w:rPr>
      </w:pPr>
      <w:r w:rsidRPr="00CF24A4">
        <w:rPr>
          <w:rFonts w:ascii="Times New Roman" w:hAnsi="Times New Roman" w:cs="Times New Roman"/>
          <w:sz w:val="24"/>
          <w:szCs w:val="24"/>
        </w:rPr>
        <w:t>GRNDHAL, AM; SKANCKE, EM, MEJDELL, CM. Taxa de crescimento, saúde e bem estar em um rebanho leiteiro com amamentação natural até 6­8 semanas de idade: um relato de caso. n?, v.49, p.1­5, 2007.</w:t>
      </w:r>
    </w:p>
    <w:p w:rsidR="00175FEB" w:rsidRDefault="00175FEB" w:rsidP="00F35489">
      <w:pPr>
        <w:pStyle w:val="Corpodetexto"/>
        <w:jc w:val="both"/>
        <w:rPr>
          <w:lang w:val="pt-BR"/>
        </w:rPr>
      </w:pPr>
    </w:p>
    <w:p w:rsidR="003025E8" w:rsidRDefault="003025E8" w:rsidP="00F35489">
      <w:pPr>
        <w:pStyle w:val="Corpodetexto"/>
        <w:jc w:val="both"/>
      </w:pPr>
      <w:r w:rsidRPr="00EC69DC">
        <w:t>GROPPETTI, D., PECILE, A., DEL CARRO, A. P., COPLEY, K., MINERO, M., &amp;</w:t>
      </w:r>
      <w:r>
        <w:t xml:space="preserve"> CREMONESI, </w:t>
      </w:r>
      <w:r w:rsidRPr="00EC69DC">
        <w:t>F.</w:t>
      </w:r>
      <w:r>
        <w:t xml:space="preserve">  Evaluation of newborn canine </w:t>
      </w:r>
      <w:r w:rsidRPr="00EC69DC">
        <w:t>viability by means of umbilical vein</w:t>
      </w:r>
      <w:r>
        <w:t xml:space="preserve"> </w:t>
      </w:r>
      <w:r w:rsidRPr="00EC69DC">
        <w:t xml:space="preserve">lactate measurement, apgar score and uterine tocodynamometry. </w:t>
      </w:r>
      <w:r w:rsidRPr="00EC69DC">
        <w:rPr>
          <w:b/>
        </w:rPr>
        <w:t>Theriogenology</w:t>
      </w:r>
      <w:r>
        <w:t xml:space="preserve">, v. 74, </w:t>
      </w:r>
      <w:r>
        <w:lastRenderedPageBreak/>
        <w:t>n.</w:t>
      </w:r>
      <w:r w:rsidRPr="00EC69DC">
        <w:t>7, p. 1187-1196, 2010.</w:t>
      </w:r>
    </w:p>
    <w:p w:rsidR="003025E8" w:rsidRPr="00EC69DC" w:rsidRDefault="003025E8" w:rsidP="00F35489">
      <w:pPr>
        <w:pStyle w:val="Corpodetexto"/>
        <w:jc w:val="both"/>
      </w:pPr>
    </w:p>
    <w:p w:rsidR="003025E8" w:rsidRDefault="003025E8" w:rsidP="00F35489">
      <w:pPr>
        <w:spacing w:after="0"/>
        <w:jc w:val="both"/>
        <w:rPr>
          <w:rFonts w:ascii="Times New Roman" w:hAnsi="Times New Roman" w:cs="Times New Roman"/>
          <w:sz w:val="24"/>
          <w:szCs w:val="24"/>
          <w:lang w:val="en-US"/>
        </w:rPr>
      </w:pPr>
      <w:r w:rsidRPr="00203B86">
        <w:rPr>
          <w:rFonts w:ascii="Times New Roman" w:hAnsi="Times New Roman" w:cs="Times New Roman"/>
          <w:sz w:val="24"/>
          <w:szCs w:val="24"/>
          <w:lang w:val="en-US"/>
        </w:rPr>
        <w:t xml:space="preserve">GRUNDY, S. A. Clinically Relevant Physiology of the Neonate. </w:t>
      </w:r>
      <w:r w:rsidRPr="00203B86">
        <w:rPr>
          <w:rFonts w:ascii="Times New Roman" w:hAnsi="Times New Roman" w:cs="Times New Roman"/>
          <w:b/>
          <w:sz w:val="24"/>
          <w:szCs w:val="24"/>
          <w:lang w:val="en-US"/>
        </w:rPr>
        <w:t>Veterinary Clinics Small Animal Practice</w:t>
      </w:r>
      <w:r w:rsidRPr="00203B86">
        <w:rPr>
          <w:rFonts w:ascii="Times New Roman" w:hAnsi="Times New Roman" w:cs="Times New Roman"/>
          <w:sz w:val="24"/>
          <w:szCs w:val="24"/>
          <w:lang w:val="en-US"/>
        </w:rPr>
        <w:t xml:space="preserve">. </w:t>
      </w:r>
      <w:r w:rsidRPr="00A66EFF">
        <w:rPr>
          <w:rFonts w:ascii="Times New Roman" w:hAnsi="Times New Roman" w:cs="Times New Roman"/>
          <w:sz w:val="24"/>
          <w:szCs w:val="24"/>
          <w:lang w:val="en-US"/>
        </w:rPr>
        <w:t>V.36, p. 443-459. 2006.</w:t>
      </w:r>
    </w:p>
    <w:p w:rsidR="00F35489" w:rsidRPr="00A66EFF" w:rsidRDefault="00F35489" w:rsidP="00F35489">
      <w:pPr>
        <w:spacing w:after="0"/>
        <w:jc w:val="both"/>
        <w:rPr>
          <w:rFonts w:ascii="Times New Roman" w:hAnsi="Times New Roman" w:cs="Times New Roman"/>
          <w:sz w:val="24"/>
          <w:szCs w:val="24"/>
          <w:lang w:val="en-US"/>
        </w:rPr>
      </w:pPr>
    </w:p>
    <w:p w:rsidR="003025E8" w:rsidRPr="00A66EFF" w:rsidRDefault="003025E8" w:rsidP="00F35489">
      <w:pPr>
        <w:pStyle w:val="Default"/>
        <w:jc w:val="both"/>
        <w:rPr>
          <w:color w:val="auto"/>
          <w:lang w:val="en-US"/>
        </w:rPr>
      </w:pPr>
      <w:r w:rsidRPr="00EC69DC">
        <w:rPr>
          <w:color w:val="auto"/>
          <w:lang w:val="en-US"/>
        </w:rPr>
        <w:t xml:space="preserve">GRUNDY, S. A. Clinically Relevant Physiology of the Neonate. </w:t>
      </w:r>
      <w:r w:rsidRPr="00EC69DC">
        <w:rPr>
          <w:b/>
          <w:bCs/>
          <w:color w:val="auto"/>
          <w:lang w:val="en-US"/>
        </w:rPr>
        <w:t>Veterinary Clinics Small Animal Practice</w:t>
      </w:r>
      <w:r w:rsidRPr="00EC69DC">
        <w:rPr>
          <w:color w:val="auto"/>
          <w:lang w:val="en-US"/>
        </w:rPr>
        <w:t xml:space="preserve">. </w:t>
      </w:r>
      <w:r w:rsidRPr="00203B86">
        <w:rPr>
          <w:color w:val="auto"/>
          <w:lang w:val="en-US"/>
        </w:rPr>
        <w:t xml:space="preserve">v.36, p. 443-459. </w:t>
      </w:r>
      <w:r w:rsidRPr="00A66EFF">
        <w:rPr>
          <w:color w:val="auto"/>
          <w:lang w:val="en-US"/>
        </w:rPr>
        <w:t xml:space="preserve">2006. </w:t>
      </w:r>
    </w:p>
    <w:p w:rsidR="003025E8" w:rsidRPr="00A66EFF" w:rsidRDefault="003025E8" w:rsidP="00F35489">
      <w:pPr>
        <w:pStyle w:val="Default"/>
        <w:jc w:val="both"/>
        <w:rPr>
          <w:color w:val="auto"/>
          <w:lang w:val="en-US"/>
        </w:rPr>
      </w:pPr>
    </w:p>
    <w:p w:rsidR="003025E8" w:rsidRDefault="003025E8" w:rsidP="00F35489">
      <w:pPr>
        <w:pStyle w:val="Corpodetexto"/>
        <w:jc w:val="both"/>
      </w:pPr>
      <w:r>
        <w:t xml:space="preserve">GUNDELACH, Y., </w:t>
      </w:r>
      <w:r w:rsidRPr="00EC69DC">
        <w:t>ESSME</w:t>
      </w:r>
      <w:r>
        <w:t xml:space="preserve">YER, K., TELTSCHER, M.  K., </w:t>
      </w:r>
      <w:r w:rsidRPr="00EC69DC">
        <w:t>&amp;    HOEDEMAKER,</w:t>
      </w:r>
      <w:r>
        <w:t xml:space="preserve"> </w:t>
      </w:r>
      <w:r w:rsidRPr="00EC69DC">
        <w:t xml:space="preserve">M. Risk factors for perinatal mortality in dairy cattle: Cow and foetal factors, calving process. </w:t>
      </w:r>
      <w:r w:rsidRPr="00EC69DC">
        <w:rPr>
          <w:b/>
        </w:rPr>
        <w:t>Theriogenology</w:t>
      </w:r>
      <w:r w:rsidRPr="00EC69DC">
        <w:t>, v. 71, n. 6, p. 901-909, 2009.</w:t>
      </w:r>
    </w:p>
    <w:p w:rsidR="003025E8" w:rsidRDefault="003025E8" w:rsidP="00F35489">
      <w:pPr>
        <w:pStyle w:val="Corpodetexto"/>
        <w:jc w:val="both"/>
      </w:pPr>
    </w:p>
    <w:p w:rsidR="00FD0F59" w:rsidRDefault="003025E8" w:rsidP="00F35489">
      <w:pPr>
        <w:pStyle w:val="Default"/>
        <w:jc w:val="both"/>
        <w:rPr>
          <w:lang w:val="en-US"/>
        </w:rPr>
      </w:pPr>
      <w:r w:rsidRPr="00FD0F59">
        <w:rPr>
          <w:lang w:val="en-US"/>
        </w:rPr>
        <w:t>GUNDELACH, Y., ESSMEYER, K., TELTSCHER, M. K., HOEDEMAKER, M.</w:t>
      </w:r>
      <w:r w:rsidRPr="0003367F">
        <w:rPr>
          <w:lang w:val="en-US"/>
        </w:rPr>
        <w:t> </w:t>
      </w:r>
      <w:r w:rsidRPr="00FD0F59">
        <w:rPr>
          <w:lang w:val="en-US"/>
        </w:rPr>
        <w:t>Risk factors for perinatal mortality in dairy cattle: Cow and foetal factors, calving process.</w:t>
      </w:r>
      <w:r w:rsidRPr="0003367F">
        <w:rPr>
          <w:lang w:val="en-US"/>
        </w:rPr>
        <w:t> </w:t>
      </w:r>
      <w:r w:rsidRPr="00FD0F59">
        <w:rPr>
          <w:lang w:val="en-US"/>
        </w:rPr>
        <w:t>Theriogenology, v. 71, n. 6, p. 901-909, 2009.</w:t>
      </w:r>
    </w:p>
    <w:p w:rsidR="00090B18" w:rsidRDefault="00090B18" w:rsidP="00F35489">
      <w:pPr>
        <w:pStyle w:val="Default"/>
        <w:jc w:val="both"/>
        <w:rPr>
          <w:lang w:val="en-US"/>
        </w:rPr>
      </w:pPr>
    </w:p>
    <w:p w:rsidR="00090B18" w:rsidRDefault="00090B18" w:rsidP="00F35489">
      <w:pPr>
        <w:pStyle w:val="Default"/>
        <w:jc w:val="both"/>
        <w:rPr>
          <w:lang w:val="en-US"/>
        </w:rPr>
      </w:pPr>
      <w:r w:rsidRPr="00090B18">
        <w:rPr>
          <w:lang w:val="en-US"/>
        </w:rPr>
        <w:t xml:space="preserve">HICKEY, M. C.; DRENNAN, M.; EARLEY, B. The effect of abrupt weaning of suckler calves on the plasma concentrations of cortisol, catecholamines, leukocytes, acutephase proteins and in vitro interferon-gamma production. </w:t>
      </w:r>
      <w:r w:rsidRPr="00090B18">
        <w:rPr>
          <w:b/>
          <w:lang w:val="en-US"/>
        </w:rPr>
        <w:t>Journal of Animal Science</w:t>
      </w:r>
      <w:r w:rsidRPr="00090B18">
        <w:rPr>
          <w:lang w:val="en-US"/>
        </w:rPr>
        <w:t>, v.81, p.2847-2855, 2003.</w:t>
      </w:r>
    </w:p>
    <w:p w:rsidR="00FD0F59" w:rsidRDefault="00FD0F59" w:rsidP="00F35489">
      <w:pPr>
        <w:pStyle w:val="Default"/>
        <w:jc w:val="both"/>
        <w:rPr>
          <w:lang w:val="en-US"/>
        </w:rPr>
      </w:pPr>
    </w:p>
    <w:p w:rsidR="003025E8" w:rsidRDefault="003025E8" w:rsidP="00F35489">
      <w:pPr>
        <w:pStyle w:val="Default"/>
        <w:jc w:val="both"/>
        <w:rPr>
          <w:lang w:val="en-US"/>
        </w:rPr>
      </w:pPr>
      <w:r w:rsidRPr="00A67D39">
        <w:rPr>
          <w:lang w:val="en-US"/>
        </w:rPr>
        <w:t xml:space="preserve">HILAIRE, GÉRARD; DURON, BERNARD. Maturation of the mammalian respiratory system. </w:t>
      </w:r>
      <w:r w:rsidRPr="00FD0F59">
        <w:rPr>
          <w:lang w:val="en-US"/>
        </w:rPr>
        <w:t>Physiological reviews</w:t>
      </w:r>
      <w:r w:rsidRPr="00A67D39">
        <w:rPr>
          <w:lang w:val="en-US"/>
        </w:rPr>
        <w:t xml:space="preserve">, v. 79, n. 2, p. 325-360, 1999. </w:t>
      </w:r>
    </w:p>
    <w:p w:rsidR="003025E8" w:rsidRPr="00A67D39" w:rsidRDefault="003025E8" w:rsidP="00F35489">
      <w:pPr>
        <w:pStyle w:val="Default"/>
        <w:jc w:val="both"/>
        <w:rPr>
          <w:lang w:val="en-US"/>
        </w:rPr>
      </w:pPr>
    </w:p>
    <w:p w:rsidR="003025E8" w:rsidRDefault="003025E8" w:rsidP="00F35489">
      <w:pPr>
        <w:pStyle w:val="Default"/>
        <w:jc w:val="both"/>
        <w:rPr>
          <w:lang w:val="en-US"/>
        </w:rPr>
      </w:pPr>
      <w:r w:rsidRPr="00FD0F59">
        <w:rPr>
          <w:lang w:val="en-US"/>
        </w:rPr>
        <w:t>HOLMØY, I. H., KIELLAND, C., STUBSJØEN, S. M., HEKTOEN, L.,    &amp; WAAGE, S. HOUSING conditions and management practices associated with neonatal lamb mortality in sheep flocks in Norway. Preventive veterinary medicine, v. 107, n. 3, p. 231-241, 2012.</w:t>
      </w:r>
    </w:p>
    <w:p w:rsidR="006F67CA" w:rsidRDefault="006F67CA" w:rsidP="00F35489">
      <w:pPr>
        <w:pStyle w:val="Default"/>
        <w:jc w:val="both"/>
        <w:rPr>
          <w:lang w:val="en-US"/>
        </w:rPr>
      </w:pPr>
    </w:p>
    <w:p w:rsidR="006F67CA" w:rsidRPr="00E0073D" w:rsidRDefault="006F67CA" w:rsidP="00F35489">
      <w:pPr>
        <w:pStyle w:val="Default"/>
        <w:jc w:val="both"/>
        <w:rPr>
          <w:color w:val="222222"/>
          <w:shd w:val="clear" w:color="auto" w:fill="FFFFFF"/>
          <w:lang w:val="en-US"/>
        </w:rPr>
      </w:pPr>
      <w:r w:rsidRPr="00E0073D">
        <w:rPr>
          <w:lang w:val="en-US"/>
        </w:rPr>
        <w:t>HYDBRING, E.; MADEJ, A.; MacDONALD, E.; DRUGGEBOHOLM, G.; BERGLUND, B.; OLSSON, K. Hormonal changes during parturition in heifers and goats are related to the phases and severity of labour.</w:t>
      </w:r>
      <w:r w:rsidRPr="006F67CA">
        <w:rPr>
          <w:b/>
          <w:lang w:val="en-US"/>
        </w:rPr>
        <w:t>The Journal of Endocrinology</w:t>
      </w:r>
      <w:r w:rsidRPr="00E0073D">
        <w:rPr>
          <w:lang w:val="en-US"/>
        </w:rPr>
        <w:t>, v. 160, n. 1, p. 74-85, 1999.</w:t>
      </w:r>
    </w:p>
    <w:p w:rsidR="003025E8" w:rsidRPr="00A66EFF" w:rsidRDefault="003025E8" w:rsidP="00F35489">
      <w:pPr>
        <w:pStyle w:val="Default"/>
        <w:jc w:val="both"/>
        <w:rPr>
          <w:color w:val="auto"/>
          <w:shd w:val="clear" w:color="auto" w:fill="FFFFFF"/>
          <w:lang w:val="en-US"/>
        </w:rPr>
      </w:pPr>
    </w:p>
    <w:p w:rsidR="003025E8" w:rsidRPr="00A66EFF" w:rsidRDefault="003025E8" w:rsidP="00F35489">
      <w:pPr>
        <w:pStyle w:val="Default"/>
        <w:jc w:val="both"/>
        <w:rPr>
          <w:color w:val="auto"/>
          <w:shd w:val="clear" w:color="auto" w:fill="FFFFFF"/>
          <w:lang w:val="en-US"/>
        </w:rPr>
      </w:pPr>
      <w:r w:rsidRPr="00203B86">
        <w:rPr>
          <w:color w:val="auto"/>
          <w:shd w:val="clear" w:color="auto" w:fill="FFFFFF"/>
          <w:lang w:val="en-US"/>
        </w:rPr>
        <w:t>JONKER, F. H., VAN GEIJN, H. P., CHAN, W. W., RAUSCH, W. D., VAN DER</w:t>
      </w:r>
      <w:r w:rsidR="007D6660" w:rsidRPr="00203B86">
        <w:rPr>
          <w:color w:val="auto"/>
          <w:shd w:val="clear" w:color="auto" w:fill="FFFFFF"/>
          <w:lang w:val="en-US"/>
        </w:rPr>
        <w:t xml:space="preserve">., </w:t>
      </w:r>
      <w:r w:rsidRPr="00203B86">
        <w:rPr>
          <w:color w:val="auto"/>
          <w:shd w:val="clear" w:color="auto" w:fill="FFFFFF"/>
          <w:lang w:val="en-US"/>
        </w:rPr>
        <w:t>WEIJDEN, G. C., &amp; TAVERNE, M. A. Characteristics of fetal heart rate changes during the expulsive stage of bovine parturition in relation to fetal outcome.</w:t>
      </w:r>
      <w:r w:rsidRPr="00203B86">
        <w:rPr>
          <w:rStyle w:val="apple-converted-space"/>
          <w:color w:val="auto"/>
          <w:shd w:val="clear" w:color="auto" w:fill="FFFFFF"/>
          <w:lang w:val="en-US"/>
        </w:rPr>
        <w:t> </w:t>
      </w:r>
      <w:r w:rsidRPr="00A66EFF">
        <w:rPr>
          <w:b/>
          <w:bCs/>
          <w:color w:val="auto"/>
          <w:shd w:val="clear" w:color="auto" w:fill="FFFFFF"/>
          <w:lang w:val="en-US"/>
        </w:rPr>
        <w:t>American journal of veterinary research</w:t>
      </w:r>
      <w:r w:rsidRPr="00A66EFF">
        <w:rPr>
          <w:color w:val="auto"/>
          <w:shd w:val="clear" w:color="auto" w:fill="FFFFFF"/>
          <w:lang w:val="en-US"/>
        </w:rPr>
        <w:t>, v. 57, n. 9, p. 1373-1381, 1996.</w:t>
      </w:r>
    </w:p>
    <w:p w:rsidR="003025E8" w:rsidRPr="00A66EFF" w:rsidRDefault="003025E8" w:rsidP="00F35489">
      <w:pPr>
        <w:pStyle w:val="Default"/>
        <w:ind w:firstLine="708"/>
        <w:jc w:val="both"/>
        <w:rPr>
          <w:color w:val="auto"/>
          <w:shd w:val="clear" w:color="auto" w:fill="FFFFFF"/>
          <w:lang w:val="en-US"/>
        </w:rPr>
      </w:pPr>
    </w:p>
    <w:p w:rsidR="003025E8" w:rsidRPr="00203B86" w:rsidRDefault="003025E8" w:rsidP="00F35489">
      <w:pPr>
        <w:tabs>
          <w:tab w:val="left" w:pos="7082"/>
        </w:tabs>
        <w:spacing w:after="0"/>
        <w:jc w:val="both"/>
        <w:rPr>
          <w:rFonts w:ascii="Times New Roman" w:hAnsi="Times New Roman" w:cs="Times New Roman"/>
          <w:sz w:val="24"/>
          <w:szCs w:val="24"/>
          <w:shd w:val="clear" w:color="auto" w:fill="FFFFFF"/>
          <w:lang w:val="en-US"/>
        </w:rPr>
      </w:pPr>
      <w:r w:rsidRPr="00A66EFF">
        <w:rPr>
          <w:rFonts w:ascii="Times New Roman" w:hAnsi="Times New Roman" w:cs="Times New Roman"/>
          <w:sz w:val="24"/>
          <w:szCs w:val="24"/>
          <w:lang w:val="en-US"/>
        </w:rPr>
        <w:t xml:space="preserve">KARAPINAR, T, KAYNAR, O, HAYIRLI, A, KOM, M. </w:t>
      </w:r>
      <w:r w:rsidRPr="00A66EFF">
        <w:rPr>
          <w:rFonts w:ascii="Times New Roman" w:hAnsi="Times New Roman" w:cs="Times New Roman"/>
          <w:sz w:val="24"/>
          <w:szCs w:val="24"/>
          <w:shd w:val="clear" w:color="auto" w:fill="FFFFFF"/>
          <w:lang w:val="en-US"/>
        </w:rPr>
        <w:t xml:space="preserve">KARAPINAR, T. et al. </w:t>
      </w:r>
      <w:r w:rsidRPr="00203B86">
        <w:rPr>
          <w:rFonts w:ascii="Times New Roman" w:hAnsi="Times New Roman" w:cs="Times New Roman"/>
          <w:sz w:val="24"/>
          <w:szCs w:val="24"/>
          <w:shd w:val="clear" w:color="auto" w:fill="FFFFFF"/>
          <w:lang w:val="en-US"/>
        </w:rPr>
        <w:t>Evaluation of 4 point</w:t>
      </w:r>
      <w:r w:rsidRPr="00203B86">
        <w:rPr>
          <w:rFonts w:ascii="Cambria Math" w:hAnsi="Cambria Math" w:cs="Cambria Math"/>
          <w:sz w:val="24"/>
          <w:szCs w:val="24"/>
          <w:shd w:val="clear" w:color="auto" w:fill="FFFFFF"/>
          <w:lang w:val="en-US"/>
        </w:rPr>
        <w:t>‐</w:t>
      </w:r>
      <w:r w:rsidRPr="00203B86">
        <w:rPr>
          <w:rFonts w:ascii="Times New Roman" w:hAnsi="Times New Roman" w:cs="Times New Roman"/>
          <w:sz w:val="24"/>
          <w:szCs w:val="24"/>
          <w:shd w:val="clear" w:color="auto" w:fill="FFFFFF"/>
          <w:lang w:val="en-US"/>
        </w:rPr>
        <w:t>of</w:t>
      </w:r>
      <w:r w:rsidRPr="00203B86">
        <w:rPr>
          <w:rFonts w:ascii="Cambria Math" w:hAnsi="Cambria Math" w:cs="Cambria Math"/>
          <w:sz w:val="24"/>
          <w:szCs w:val="24"/>
          <w:shd w:val="clear" w:color="auto" w:fill="FFFFFF"/>
          <w:lang w:val="en-US"/>
        </w:rPr>
        <w:t>‐</w:t>
      </w:r>
      <w:r w:rsidRPr="00203B86">
        <w:rPr>
          <w:rFonts w:ascii="Times New Roman" w:hAnsi="Times New Roman" w:cs="Times New Roman"/>
          <w:sz w:val="24"/>
          <w:szCs w:val="24"/>
          <w:shd w:val="clear" w:color="auto" w:fill="FFFFFF"/>
          <w:lang w:val="en-US"/>
        </w:rPr>
        <w:t>care units for the determination of blood L</w:t>
      </w:r>
      <w:r w:rsidRPr="00203B86">
        <w:rPr>
          <w:rFonts w:ascii="Cambria Math" w:hAnsi="Cambria Math" w:cs="Cambria Math"/>
          <w:sz w:val="24"/>
          <w:szCs w:val="24"/>
          <w:shd w:val="clear" w:color="auto" w:fill="FFFFFF"/>
          <w:lang w:val="en-US"/>
        </w:rPr>
        <w:t>‐</w:t>
      </w:r>
      <w:r w:rsidRPr="00203B86">
        <w:rPr>
          <w:rFonts w:ascii="Times New Roman" w:hAnsi="Times New Roman" w:cs="Times New Roman"/>
          <w:sz w:val="24"/>
          <w:szCs w:val="24"/>
          <w:shd w:val="clear" w:color="auto" w:fill="FFFFFF"/>
          <w:lang w:val="en-US"/>
        </w:rPr>
        <w:t>lactate concentration in cattle.</w:t>
      </w:r>
      <w:r w:rsidRPr="00203B86">
        <w:rPr>
          <w:rStyle w:val="apple-converted-space"/>
          <w:rFonts w:ascii="Times New Roman" w:hAnsi="Times New Roman" w:cs="Times New Roman"/>
          <w:sz w:val="24"/>
          <w:szCs w:val="24"/>
          <w:shd w:val="clear" w:color="auto" w:fill="FFFFFF"/>
          <w:lang w:val="en-US"/>
        </w:rPr>
        <w:t> </w:t>
      </w:r>
      <w:r w:rsidRPr="00203B86">
        <w:rPr>
          <w:rFonts w:ascii="Times New Roman" w:hAnsi="Times New Roman" w:cs="Times New Roman"/>
          <w:b/>
          <w:bCs/>
          <w:sz w:val="24"/>
          <w:szCs w:val="24"/>
          <w:shd w:val="clear" w:color="auto" w:fill="FFFFFF"/>
          <w:lang w:val="en-US"/>
        </w:rPr>
        <w:t>Journal of veterinary internal medicine</w:t>
      </w:r>
      <w:r w:rsidRPr="00203B86">
        <w:rPr>
          <w:rFonts w:ascii="Times New Roman" w:hAnsi="Times New Roman" w:cs="Times New Roman"/>
          <w:sz w:val="24"/>
          <w:szCs w:val="24"/>
          <w:shd w:val="clear" w:color="auto" w:fill="FFFFFF"/>
          <w:lang w:val="en-US"/>
        </w:rPr>
        <w:t>, v. 27, n. 6, p. 1596-1603, 2013.</w:t>
      </w:r>
    </w:p>
    <w:p w:rsidR="00B352E3" w:rsidRPr="00203B86" w:rsidRDefault="00B352E3" w:rsidP="00F35489">
      <w:pPr>
        <w:tabs>
          <w:tab w:val="left" w:pos="7082"/>
        </w:tabs>
        <w:spacing w:after="0"/>
        <w:jc w:val="both"/>
        <w:rPr>
          <w:rFonts w:ascii="Times New Roman" w:hAnsi="Times New Roman" w:cs="Times New Roman"/>
          <w:sz w:val="24"/>
          <w:szCs w:val="24"/>
          <w:shd w:val="clear" w:color="auto" w:fill="FFFFFF"/>
          <w:lang w:val="en-US"/>
        </w:rPr>
      </w:pPr>
    </w:p>
    <w:p w:rsidR="003025E8" w:rsidRPr="00A66EFF" w:rsidRDefault="003025E8" w:rsidP="00F35489">
      <w:pPr>
        <w:tabs>
          <w:tab w:val="left" w:pos="7082"/>
        </w:tabs>
        <w:spacing w:after="0"/>
        <w:jc w:val="both"/>
        <w:rPr>
          <w:rFonts w:ascii="Times New Roman" w:hAnsi="Times New Roman" w:cs="Times New Roman"/>
          <w:sz w:val="24"/>
          <w:szCs w:val="24"/>
          <w:shd w:val="clear" w:color="auto" w:fill="FFFFFF"/>
          <w:lang w:val="en-US"/>
        </w:rPr>
      </w:pPr>
      <w:r w:rsidRPr="00203B86">
        <w:rPr>
          <w:rFonts w:ascii="Times New Roman" w:hAnsi="Times New Roman" w:cs="Times New Roman"/>
          <w:sz w:val="24"/>
          <w:szCs w:val="24"/>
          <w:lang w:val="en-US"/>
        </w:rPr>
        <w:t xml:space="preserve">KAYNAR O, KARAPINAR T, HAYIRLI A, BAYDAR E. </w:t>
      </w:r>
      <w:r w:rsidRPr="00203B86">
        <w:rPr>
          <w:rFonts w:ascii="Times New Roman" w:hAnsi="Times New Roman" w:cs="Times New Roman"/>
          <w:sz w:val="24"/>
          <w:szCs w:val="24"/>
          <w:shd w:val="clear" w:color="auto" w:fill="FFFFFF"/>
          <w:lang w:val="en-US"/>
        </w:rPr>
        <w:t>Reliability of the Lactate Scout point</w:t>
      </w:r>
      <w:r w:rsidRPr="00203B86">
        <w:rPr>
          <w:rFonts w:ascii="Cambria Math" w:hAnsi="Cambria Math" w:cs="Cambria Math"/>
          <w:sz w:val="24"/>
          <w:szCs w:val="24"/>
          <w:shd w:val="clear" w:color="auto" w:fill="FFFFFF"/>
          <w:lang w:val="en-US"/>
        </w:rPr>
        <w:t>‐</w:t>
      </w:r>
      <w:r w:rsidRPr="00203B86">
        <w:rPr>
          <w:rFonts w:ascii="Times New Roman" w:hAnsi="Times New Roman" w:cs="Times New Roman"/>
          <w:sz w:val="24"/>
          <w:szCs w:val="24"/>
          <w:shd w:val="clear" w:color="auto" w:fill="FFFFFF"/>
          <w:lang w:val="en-US"/>
        </w:rPr>
        <w:t>of</w:t>
      </w:r>
      <w:r w:rsidRPr="00203B86">
        <w:rPr>
          <w:rFonts w:ascii="Cambria Math" w:hAnsi="Cambria Math" w:cs="Cambria Math"/>
          <w:sz w:val="24"/>
          <w:szCs w:val="24"/>
          <w:shd w:val="clear" w:color="auto" w:fill="FFFFFF"/>
          <w:lang w:val="en-US"/>
        </w:rPr>
        <w:t>‐</w:t>
      </w:r>
      <w:r w:rsidRPr="00203B86">
        <w:rPr>
          <w:rFonts w:ascii="Times New Roman" w:hAnsi="Times New Roman" w:cs="Times New Roman"/>
          <w:sz w:val="24"/>
          <w:szCs w:val="24"/>
          <w:shd w:val="clear" w:color="auto" w:fill="FFFFFF"/>
          <w:lang w:val="en-US"/>
        </w:rPr>
        <w:t>care instrument for the determination of blood l</w:t>
      </w:r>
      <w:r w:rsidRPr="00203B86">
        <w:rPr>
          <w:rFonts w:ascii="Cambria Math" w:hAnsi="Cambria Math" w:cs="Cambria Math"/>
          <w:sz w:val="24"/>
          <w:szCs w:val="24"/>
          <w:shd w:val="clear" w:color="auto" w:fill="FFFFFF"/>
          <w:lang w:val="en-US"/>
        </w:rPr>
        <w:t>‐</w:t>
      </w:r>
      <w:r w:rsidRPr="00203B86">
        <w:rPr>
          <w:rFonts w:ascii="Times New Roman" w:hAnsi="Times New Roman" w:cs="Times New Roman"/>
          <w:sz w:val="24"/>
          <w:szCs w:val="24"/>
          <w:shd w:val="clear" w:color="auto" w:fill="FFFFFF"/>
          <w:lang w:val="en-US"/>
        </w:rPr>
        <w:t>lactate concentration in sheep.</w:t>
      </w:r>
      <w:r w:rsidRPr="00203B86">
        <w:rPr>
          <w:rStyle w:val="apple-converted-space"/>
          <w:rFonts w:ascii="Times New Roman" w:hAnsi="Times New Roman" w:cs="Times New Roman"/>
          <w:sz w:val="24"/>
          <w:szCs w:val="24"/>
          <w:shd w:val="clear" w:color="auto" w:fill="FFFFFF"/>
          <w:lang w:val="en-US"/>
        </w:rPr>
        <w:t> </w:t>
      </w:r>
      <w:r w:rsidRPr="00A66EFF">
        <w:rPr>
          <w:rFonts w:ascii="Times New Roman" w:hAnsi="Times New Roman" w:cs="Times New Roman"/>
          <w:b/>
          <w:bCs/>
          <w:sz w:val="24"/>
          <w:szCs w:val="24"/>
          <w:shd w:val="clear" w:color="auto" w:fill="FFFFFF"/>
          <w:lang w:val="en-US"/>
        </w:rPr>
        <w:t>Veterinary clinical pathology</w:t>
      </w:r>
      <w:r w:rsidRPr="00A66EFF">
        <w:rPr>
          <w:rFonts w:ascii="Times New Roman" w:hAnsi="Times New Roman" w:cs="Times New Roman"/>
          <w:sz w:val="24"/>
          <w:szCs w:val="24"/>
          <w:shd w:val="clear" w:color="auto" w:fill="FFFFFF"/>
          <w:lang w:val="en-US"/>
        </w:rPr>
        <w:t>, v. 44, n. 4, p. 559-563, 2015.</w:t>
      </w:r>
    </w:p>
    <w:p w:rsidR="00B352E3" w:rsidRPr="00A66EFF" w:rsidRDefault="00B352E3" w:rsidP="00F35489">
      <w:pPr>
        <w:tabs>
          <w:tab w:val="left" w:pos="7082"/>
        </w:tabs>
        <w:spacing w:after="0"/>
        <w:jc w:val="both"/>
        <w:rPr>
          <w:rFonts w:ascii="Times New Roman" w:hAnsi="Times New Roman" w:cs="Times New Roman"/>
          <w:sz w:val="24"/>
          <w:szCs w:val="24"/>
          <w:shd w:val="clear" w:color="auto" w:fill="FFFFFF"/>
          <w:lang w:val="en-US"/>
        </w:rPr>
      </w:pPr>
    </w:p>
    <w:p w:rsidR="003025E8" w:rsidRPr="00A66EFF" w:rsidRDefault="003025E8" w:rsidP="00F35489">
      <w:pPr>
        <w:tabs>
          <w:tab w:val="left" w:pos="7082"/>
        </w:tabs>
        <w:spacing w:after="0"/>
        <w:jc w:val="both"/>
        <w:rPr>
          <w:sz w:val="24"/>
          <w:szCs w:val="24"/>
          <w:shd w:val="clear" w:color="auto" w:fill="FFFFFF"/>
          <w:lang w:val="en-US"/>
        </w:rPr>
      </w:pPr>
      <w:r w:rsidRPr="00203B86">
        <w:rPr>
          <w:rFonts w:ascii="Times New Roman" w:hAnsi="Times New Roman" w:cs="Times New Roman"/>
          <w:sz w:val="24"/>
          <w:szCs w:val="24"/>
          <w:shd w:val="clear" w:color="auto" w:fill="FFFFFF"/>
          <w:lang w:val="en-US"/>
        </w:rPr>
        <w:lastRenderedPageBreak/>
        <w:t>KENYON, P. R.; THOMPSON, A. N.; MORRIS, S. T. Breeding ewe lambs successfully to improve lifetime performance.</w:t>
      </w:r>
      <w:r w:rsidRPr="00203B86">
        <w:rPr>
          <w:rStyle w:val="apple-converted-space"/>
          <w:rFonts w:ascii="Times New Roman" w:hAnsi="Times New Roman" w:cs="Times New Roman"/>
          <w:sz w:val="24"/>
          <w:szCs w:val="24"/>
          <w:shd w:val="clear" w:color="auto" w:fill="FFFFFF"/>
          <w:lang w:val="en-US"/>
        </w:rPr>
        <w:t> </w:t>
      </w:r>
      <w:r w:rsidRPr="00A66EFF">
        <w:rPr>
          <w:rFonts w:ascii="Times New Roman" w:hAnsi="Times New Roman" w:cs="Times New Roman"/>
          <w:b/>
          <w:bCs/>
          <w:sz w:val="24"/>
          <w:szCs w:val="24"/>
          <w:shd w:val="clear" w:color="auto" w:fill="FFFFFF"/>
          <w:lang w:val="en-US"/>
        </w:rPr>
        <w:t>Small Ruminant Research</w:t>
      </w:r>
      <w:r w:rsidRPr="00A66EFF">
        <w:rPr>
          <w:rFonts w:ascii="Times New Roman" w:hAnsi="Times New Roman" w:cs="Times New Roman"/>
          <w:sz w:val="24"/>
          <w:szCs w:val="24"/>
          <w:shd w:val="clear" w:color="auto" w:fill="FFFFFF"/>
          <w:lang w:val="en-US"/>
        </w:rPr>
        <w:t>, v. 118, n. 1, p. 2-15, 2014.</w:t>
      </w:r>
    </w:p>
    <w:p w:rsidR="003025E8" w:rsidRPr="00A66EFF" w:rsidRDefault="003025E8" w:rsidP="00F35489">
      <w:pPr>
        <w:tabs>
          <w:tab w:val="left" w:pos="7082"/>
        </w:tabs>
        <w:spacing w:after="0" w:line="240" w:lineRule="auto"/>
        <w:jc w:val="both"/>
        <w:rPr>
          <w:rFonts w:ascii="Times New Roman" w:hAnsi="Times New Roman" w:cs="Times New Roman"/>
          <w:sz w:val="24"/>
          <w:szCs w:val="24"/>
          <w:shd w:val="clear" w:color="auto" w:fill="FFFFFF"/>
          <w:lang w:val="en-US"/>
        </w:rPr>
      </w:pPr>
    </w:p>
    <w:p w:rsidR="003025E8" w:rsidRDefault="003025E8" w:rsidP="00F35489">
      <w:pPr>
        <w:pStyle w:val="Corpodetexto"/>
        <w:jc w:val="both"/>
      </w:pPr>
      <w:r w:rsidRPr="00EC69DC">
        <w:t xml:space="preserve">KHOSHNOW, Q., MONGELLI, M. Cord blood lactate and pH values at term and perinatal outcome: a retrospective cohort study. </w:t>
      </w:r>
      <w:r w:rsidRPr="00EC69DC">
        <w:rPr>
          <w:b/>
        </w:rPr>
        <w:t>Obstetrics and gynaecology.</w:t>
      </w:r>
      <w:r w:rsidRPr="00EC69DC">
        <w:t xml:space="preserve"> v.1, n. 10, 2010.</w:t>
      </w:r>
    </w:p>
    <w:p w:rsidR="00F35489" w:rsidRDefault="00F35489" w:rsidP="00F35489">
      <w:pPr>
        <w:pStyle w:val="Corpodetexto"/>
        <w:jc w:val="both"/>
      </w:pPr>
    </w:p>
    <w:p w:rsidR="003025E8" w:rsidRDefault="003025E8" w:rsidP="00F35489">
      <w:pPr>
        <w:pStyle w:val="Corpodetexto"/>
        <w:jc w:val="both"/>
        <w:rPr>
          <w:shd w:val="clear" w:color="auto" w:fill="FFFFFF"/>
        </w:rPr>
      </w:pPr>
      <w:r w:rsidRPr="00B352E3">
        <w:rPr>
          <w:shd w:val="clear" w:color="auto" w:fill="FFFFFF"/>
        </w:rPr>
        <w:t>KNOTTENBELT, D. C., HOLDSTOCK, N., MADIGAN, J. E.</w:t>
      </w:r>
      <w:r w:rsidRPr="00B352E3">
        <w:rPr>
          <w:rStyle w:val="apple-converted-space"/>
          <w:rFonts w:eastAsiaTheme="majorEastAsia"/>
          <w:shd w:val="clear" w:color="auto" w:fill="FFFFFF"/>
        </w:rPr>
        <w:t> </w:t>
      </w:r>
      <w:r w:rsidRPr="00B352E3">
        <w:rPr>
          <w:b/>
          <w:bCs/>
          <w:shd w:val="clear" w:color="auto" w:fill="FFFFFF"/>
        </w:rPr>
        <w:t xml:space="preserve"> Equine Neonatal Medicine and Surgery E-Book: Medicine and Surgery</w:t>
      </w:r>
      <w:r w:rsidRPr="00B352E3">
        <w:rPr>
          <w:shd w:val="clear" w:color="auto" w:fill="FFFFFF"/>
        </w:rPr>
        <w:t>. Elsevier Health Sciences, 2004.</w:t>
      </w:r>
    </w:p>
    <w:p w:rsidR="003025E8" w:rsidRPr="00EC69DC" w:rsidRDefault="003025E8" w:rsidP="00F35489">
      <w:pPr>
        <w:pStyle w:val="Corpodetexto"/>
        <w:jc w:val="both"/>
      </w:pPr>
    </w:p>
    <w:p w:rsidR="003025E8" w:rsidRDefault="003025E8" w:rsidP="00F35489">
      <w:pPr>
        <w:pStyle w:val="Default"/>
        <w:jc w:val="both"/>
        <w:rPr>
          <w:color w:val="auto"/>
          <w:shd w:val="clear" w:color="auto" w:fill="FFFFFF"/>
        </w:rPr>
      </w:pPr>
      <w:r w:rsidRPr="00203B86">
        <w:rPr>
          <w:color w:val="auto"/>
          <w:shd w:val="clear" w:color="auto" w:fill="FFFFFF"/>
          <w:lang w:val="en-US"/>
        </w:rPr>
        <w:t>LÔBO, R. N. B., PEREIRA, I. D. C., FACÓ, O., MCMANUS, C. M. Economic values for production traits of Morada Nova meat sheep in a pasture based production system in semi-arid Brazil.</w:t>
      </w:r>
      <w:r w:rsidRPr="00203B86">
        <w:rPr>
          <w:rStyle w:val="apple-converted-space"/>
          <w:color w:val="auto"/>
          <w:shd w:val="clear" w:color="auto" w:fill="FFFFFF"/>
          <w:lang w:val="en-US"/>
        </w:rPr>
        <w:t> </w:t>
      </w:r>
      <w:r w:rsidRPr="00EC69DC">
        <w:rPr>
          <w:b/>
          <w:bCs/>
          <w:color w:val="auto"/>
          <w:shd w:val="clear" w:color="auto" w:fill="FFFFFF"/>
        </w:rPr>
        <w:t>Small Ruminant Research</w:t>
      </w:r>
      <w:r w:rsidRPr="00EC69DC">
        <w:rPr>
          <w:color w:val="auto"/>
          <w:shd w:val="clear" w:color="auto" w:fill="FFFFFF"/>
        </w:rPr>
        <w:t>, v. 96, n. 2, p. 93-100, 2011.</w:t>
      </w:r>
    </w:p>
    <w:p w:rsidR="003025E8" w:rsidRPr="00A66EFF" w:rsidRDefault="003025E8" w:rsidP="00F35489">
      <w:pPr>
        <w:pStyle w:val="Default"/>
        <w:jc w:val="both"/>
        <w:rPr>
          <w:color w:val="auto"/>
        </w:rPr>
      </w:pPr>
    </w:p>
    <w:p w:rsidR="003025E8" w:rsidRPr="00203B86" w:rsidRDefault="003025E8" w:rsidP="00F35489">
      <w:pPr>
        <w:spacing w:after="0"/>
        <w:jc w:val="both"/>
        <w:rPr>
          <w:rFonts w:ascii="Times New Roman" w:hAnsi="Times New Roman" w:cs="Times New Roman"/>
          <w:sz w:val="24"/>
          <w:szCs w:val="24"/>
          <w:lang w:val="en-US"/>
        </w:rPr>
      </w:pPr>
      <w:r>
        <w:rPr>
          <w:rFonts w:ascii="Times New Roman" w:hAnsi="Times New Roman" w:cs="Times New Roman"/>
          <w:sz w:val="24"/>
          <w:szCs w:val="24"/>
        </w:rPr>
        <w:t>LOURENÇO, M.L.G.</w:t>
      </w:r>
      <w:r w:rsidRPr="00276A93">
        <w:rPr>
          <w:rFonts w:ascii="Times New Roman" w:hAnsi="Times New Roman" w:cs="Times New Roman"/>
          <w:sz w:val="24"/>
          <w:szCs w:val="24"/>
        </w:rPr>
        <w:t xml:space="preserve">; MACHADO, L.H.A. Características do período de transição fetal-neonatal e particularidades fisiológicas do neonato canino. </w:t>
      </w:r>
      <w:r w:rsidRPr="00203B86">
        <w:rPr>
          <w:rFonts w:ascii="Times New Roman" w:hAnsi="Times New Roman" w:cs="Times New Roman"/>
          <w:b/>
          <w:sz w:val="24"/>
          <w:szCs w:val="24"/>
          <w:lang w:val="en-US"/>
        </w:rPr>
        <w:t>Rev. Bras. Reprod. Anim.</w:t>
      </w:r>
      <w:r w:rsidRPr="00203B86">
        <w:rPr>
          <w:rFonts w:ascii="Times New Roman" w:hAnsi="Times New Roman" w:cs="Times New Roman"/>
          <w:sz w:val="24"/>
          <w:szCs w:val="24"/>
          <w:lang w:val="en-US"/>
        </w:rPr>
        <w:t>, Belo Horizonte, v.37, n.4, p.303-308, 2013.</w:t>
      </w:r>
    </w:p>
    <w:p w:rsidR="00F13900" w:rsidRPr="00203B86" w:rsidRDefault="00F13900" w:rsidP="00F35489">
      <w:pPr>
        <w:spacing w:after="0"/>
        <w:jc w:val="both"/>
        <w:rPr>
          <w:sz w:val="24"/>
          <w:szCs w:val="24"/>
          <w:lang w:val="en-US"/>
        </w:rPr>
      </w:pPr>
    </w:p>
    <w:p w:rsidR="003025E8" w:rsidRDefault="003025E8" w:rsidP="00F35489">
      <w:pPr>
        <w:spacing w:after="0"/>
        <w:jc w:val="both"/>
        <w:rPr>
          <w:rFonts w:ascii="Times New Roman" w:hAnsi="Times New Roman" w:cs="Times New Roman"/>
          <w:sz w:val="24"/>
          <w:szCs w:val="24"/>
          <w:shd w:val="clear" w:color="auto" w:fill="FFFFFF"/>
        </w:rPr>
      </w:pPr>
      <w:r w:rsidRPr="00203B86">
        <w:rPr>
          <w:rFonts w:ascii="Times New Roman" w:hAnsi="Times New Roman" w:cs="Times New Roman"/>
          <w:sz w:val="24"/>
          <w:szCs w:val="24"/>
          <w:shd w:val="clear" w:color="auto" w:fill="FFFFFF"/>
          <w:lang w:val="en-US"/>
        </w:rPr>
        <w:t>MACINTIRE, D. K. Pediatric intensive care.</w:t>
      </w:r>
      <w:r w:rsidRPr="00203B86">
        <w:rPr>
          <w:rStyle w:val="apple-converted-space"/>
          <w:rFonts w:ascii="Times New Roman" w:hAnsi="Times New Roman" w:cs="Times New Roman"/>
          <w:sz w:val="24"/>
          <w:szCs w:val="24"/>
          <w:shd w:val="clear" w:color="auto" w:fill="FFFFFF"/>
          <w:lang w:val="en-US"/>
        </w:rPr>
        <w:t> </w:t>
      </w:r>
      <w:r w:rsidRPr="00203B86">
        <w:rPr>
          <w:rFonts w:ascii="Times New Roman" w:hAnsi="Times New Roman" w:cs="Times New Roman"/>
          <w:b/>
          <w:bCs/>
          <w:sz w:val="24"/>
          <w:szCs w:val="24"/>
          <w:shd w:val="clear" w:color="auto" w:fill="FFFFFF"/>
          <w:lang w:val="en-US"/>
        </w:rPr>
        <w:t xml:space="preserve">The Veterinary clinics of North America. </w:t>
      </w:r>
      <w:r w:rsidRPr="00EC69DC">
        <w:rPr>
          <w:rFonts w:ascii="Times New Roman" w:hAnsi="Times New Roman" w:cs="Times New Roman"/>
          <w:b/>
          <w:bCs/>
          <w:sz w:val="24"/>
          <w:szCs w:val="24"/>
          <w:shd w:val="clear" w:color="auto" w:fill="FFFFFF"/>
        </w:rPr>
        <w:t>Small animal practice</w:t>
      </w:r>
      <w:r w:rsidRPr="00EC69DC">
        <w:rPr>
          <w:rFonts w:ascii="Times New Roman" w:hAnsi="Times New Roman" w:cs="Times New Roman"/>
          <w:sz w:val="24"/>
          <w:szCs w:val="24"/>
          <w:shd w:val="clear" w:color="auto" w:fill="FFFFFF"/>
        </w:rPr>
        <w:t>, v. 29, n. 4, p. 971-88, vii-viii, 1999.</w:t>
      </w:r>
    </w:p>
    <w:p w:rsidR="00F13900" w:rsidRDefault="00F13900" w:rsidP="00F35489">
      <w:pPr>
        <w:spacing w:after="0"/>
        <w:jc w:val="both"/>
        <w:rPr>
          <w:sz w:val="24"/>
          <w:szCs w:val="24"/>
          <w:shd w:val="clear" w:color="auto" w:fill="FFFFFF"/>
        </w:rPr>
      </w:pPr>
    </w:p>
    <w:p w:rsidR="003025E8" w:rsidRDefault="003025E8" w:rsidP="00F35489">
      <w:pPr>
        <w:spacing w:after="0"/>
        <w:jc w:val="both"/>
        <w:rPr>
          <w:sz w:val="24"/>
          <w:szCs w:val="24"/>
          <w:shd w:val="clear" w:color="auto" w:fill="FFFFFF"/>
        </w:rPr>
      </w:pPr>
      <w:r w:rsidRPr="00E91781">
        <w:rPr>
          <w:rFonts w:ascii="Times New Roman" w:hAnsi="Times New Roman" w:cs="Times New Roman"/>
          <w:sz w:val="24"/>
          <w:szCs w:val="24"/>
          <w:shd w:val="clear" w:color="auto" w:fill="FFFFFF"/>
        </w:rPr>
        <w:t>MATTEO, R., STACY, V., PROBYN, M., DESAI, M., ROSS, M., HARDING, R. Desenvolvimento perinatal da pressão arterial em ovinos: efeitos de baixo peso ao nascer devido à geminação. </w:t>
      </w:r>
      <w:r w:rsidRPr="00E91781">
        <w:rPr>
          <w:rFonts w:ascii="Times New Roman" w:hAnsi="Times New Roman" w:cs="Times New Roman"/>
          <w:b/>
          <w:bCs/>
          <w:sz w:val="24"/>
          <w:szCs w:val="24"/>
          <w:shd w:val="clear" w:color="auto" w:fill="FFFFFF"/>
        </w:rPr>
        <w:t>Ciências da Reprodução</w:t>
      </w:r>
      <w:r w:rsidRPr="00E91781">
        <w:rPr>
          <w:rFonts w:ascii="Times New Roman" w:hAnsi="Times New Roman" w:cs="Times New Roman"/>
          <w:sz w:val="24"/>
          <w:szCs w:val="24"/>
          <w:shd w:val="clear" w:color="auto" w:fill="FFFFFF"/>
        </w:rPr>
        <w:t>, v. 15, n. 1, p. 66-74, 2008.</w:t>
      </w:r>
    </w:p>
    <w:p w:rsidR="003025E8" w:rsidRPr="00E91781" w:rsidRDefault="003025E8" w:rsidP="00F35489">
      <w:pPr>
        <w:spacing w:after="0" w:line="240" w:lineRule="auto"/>
        <w:jc w:val="both"/>
        <w:rPr>
          <w:rFonts w:ascii="Times New Roman" w:hAnsi="Times New Roman" w:cs="Times New Roman"/>
          <w:sz w:val="24"/>
          <w:szCs w:val="24"/>
          <w:shd w:val="clear" w:color="auto" w:fill="FFFFFF"/>
        </w:rPr>
      </w:pPr>
    </w:p>
    <w:p w:rsidR="003025E8" w:rsidRDefault="003025E8" w:rsidP="00F35489">
      <w:pPr>
        <w:pStyle w:val="Corpodetexto"/>
        <w:jc w:val="both"/>
        <w:rPr>
          <w:shd w:val="clear" w:color="auto" w:fill="FFFFFF"/>
        </w:rPr>
      </w:pPr>
      <w:r w:rsidRPr="00B96CED">
        <w:rPr>
          <w:shd w:val="clear" w:color="auto" w:fill="FFFFFF"/>
          <w:lang w:val="pt-BR"/>
        </w:rPr>
        <w:t>MAYFELDT, B. K. Der säure-basen-haushalt.</w:t>
      </w:r>
      <w:r w:rsidRPr="00B96CED">
        <w:rPr>
          <w:rStyle w:val="apple-converted-space"/>
          <w:rFonts w:eastAsiaTheme="majorEastAsia"/>
          <w:shd w:val="clear" w:color="auto" w:fill="FFFFFF"/>
          <w:lang w:val="pt-BR"/>
        </w:rPr>
        <w:t> </w:t>
      </w:r>
      <w:r w:rsidRPr="00F13900">
        <w:rPr>
          <w:b/>
          <w:bCs/>
          <w:shd w:val="clear" w:color="auto" w:fill="FFFFFF"/>
        </w:rPr>
        <w:t>Die Blutgasfibel (3rd edition), Radiometer, Copenhagen (Denmark)</w:t>
      </w:r>
      <w:r w:rsidRPr="00F13900">
        <w:rPr>
          <w:shd w:val="clear" w:color="auto" w:fill="FFFFFF"/>
        </w:rPr>
        <w:t>, p. 51-82, 2004.</w:t>
      </w:r>
    </w:p>
    <w:p w:rsidR="00874803" w:rsidRDefault="00874803" w:rsidP="00F35489">
      <w:pPr>
        <w:pStyle w:val="Corpodetexto"/>
        <w:jc w:val="both"/>
        <w:rPr>
          <w:shd w:val="clear" w:color="auto" w:fill="FFFFFF"/>
        </w:rPr>
      </w:pPr>
    </w:p>
    <w:p w:rsidR="00874803" w:rsidRPr="00F13900" w:rsidRDefault="00874803" w:rsidP="00F35489">
      <w:pPr>
        <w:pStyle w:val="Corpodetexto"/>
        <w:jc w:val="both"/>
        <w:rPr>
          <w:shd w:val="clear" w:color="auto" w:fill="FFFFFF"/>
        </w:rPr>
      </w:pPr>
      <w:r>
        <w:t xml:space="preserve">MOBERG, G. P. </w:t>
      </w:r>
      <w:r w:rsidRPr="00874803">
        <w:rPr>
          <w:b/>
        </w:rPr>
        <w:t>Biological response to stress: implications for animal welfare.</w:t>
      </w:r>
      <w:r>
        <w:t xml:space="preserve"> Pages 1– 21 in G. P. Moberg and J. A. Mench, editors. The biology of animal stress. CABI, New York, New York, USA, 2000.</w:t>
      </w:r>
    </w:p>
    <w:p w:rsidR="003025E8" w:rsidRPr="00F13900" w:rsidRDefault="003025E8" w:rsidP="00F35489">
      <w:pPr>
        <w:pStyle w:val="Corpodetexto"/>
        <w:jc w:val="both"/>
        <w:rPr>
          <w:shd w:val="clear" w:color="auto" w:fill="FFFFFF"/>
        </w:rPr>
      </w:pPr>
    </w:p>
    <w:p w:rsidR="003025E8" w:rsidRPr="00A66EFF" w:rsidRDefault="003025E8" w:rsidP="00F35489">
      <w:pPr>
        <w:spacing w:after="0"/>
        <w:jc w:val="both"/>
        <w:rPr>
          <w:rFonts w:ascii="Times New Roman" w:hAnsi="Times New Roman" w:cs="Times New Roman"/>
          <w:sz w:val="24"/>
          <w:szCs w:val="24"/>
          <w:shd w:val="clear" w:color="auto" w:fill="FFFFFF"/>
          <w:lang w:val="en-US"/>
        </w:rPr>
      </w:pPr>
      <w:r w:rsidRPr="00203B86">
        <w:rPr>
          <w:rFonts w:ascii="Times New Roman" w:hAnsi="Times New Roman" w:cs="Times New Roman"/>
          <w:sz w:val="24"/>
          <w:szCs w:val="24"/>
          <w:shd w:val="clear" w:color="auto" w:fill="FFFFFF"/>
          <w:lang w:val="en-US"/>
        </w:rPr>
        <w:t>MOREL, P. C. H.; MORRIS, S. T.; KENYON, P. R. Effect of birthweight on survival in triplet-born lambs.</w:t>
      </w:r>
      <w:r w:rsidRPr="00203B86">
        <w:rPr>
          <w:rStyle w:val="apple-converted-space"/>
          <w:rFonts w:ascii="Times New Roman" w:hAnsi="Times New Roman" w:cs="Times New Roman"/>
          <w:sz w:val="24"/>
          <w:szCs w:val="24"/>
          <w:shd w:val="clear" w:color="auto" w:fill="FFFFFF"/>
          <w:lang w:val="en-US"/>
        </w:rPr>
        <w:t> </w:t>
      </w:r>
      <w:r w:rsidRPr="00A66EFF">
        <w:rPr>
          <w:rFonts w:ascii="Times New Roman" w:hAnsi="Times New Roman" w:cs="Times New Roman"/>
          <w:b/>
          <w:bCs/>
          <w:sz w:val="24"/>
          <w:szCs w:val="24"/>
          <w:shd w:val="clear" w:color="auto" w:fill="FFFFFF"/>
          <w:lang w:val="en-US"/>
        </w:rPr>
        <w:t>Australian Journal of Experimental Agriculture</w:t>
      </w:r>
      <w:r w:rsidRPr="00A66EFF">
        <w:rPr>
          <w:rFonts w:ascii="Times New Roman" w:hAnsi="Times New Roman" w:cs="Times New Roman"/>
          <w:sz w:val="24"/>
          <w:szCs w:val="24"/>
          <w:shd w:val="clear" w:color="auto" w:fill="FFFFFF"/>
          <w:lang w:val="en-US"/>
        </w:rPr>
        <w:t>, v. 48, n. 7, p. 984-987, 2008.</w:t>
      </w:r>
    </w:p>
    <w:p w:rsidR="001F1B23" w:rsidRPr="00A66EFF" w:rsidRDefault="001F1B23" w:rsidP="00F35489">
      <w:pPr>
        <w:spacing w:after="0"/>
        <w:jc w:val="both"/>
        <w:rPr>
          <w:rFonts w:ascii="Times New Roman" w:hAnsi="Times New Roman" w:cs="Times New Roman"/>
          <w:sz w:val="24"/>
          <w:szCs w:val="24"/>
          <w:shd w:val="clear" w:color="auto" w:fill="FFFFFF"/>
          <w:lang w:val="en-US"/>
        </w:rPr>
      </w:pPr>
    </w:p>
    <w:p w:rsidR="003025E8" w:rsidRDefault="003025E8" w:rsidP="00F35489">
      <w:pPr>
        <w:pStyle w:val="Corpodetexto"/>
        <w:jc w:val="both"/>
        <w:rPr>
          <w:shd w:val="clear" w:color="auto" w:fill="FFFFFF"/>
        </w:rPr>
      </w:pPr>
      <w:r w:rsidRPr="00EC69DC">
        <w:rPr>
          <w:shd w:val="clear" w:color="auto" w:fill="FFFFFF"/>
        </w:rPr>
        <w:t>MORRIS, S. T.; KENYON, P. R. The effect of litter s</w:t>
      </w:r>
      <w:r>
        <w:rPr>
          <w:shd w:val="clear" w:color="auto" w:fill="FFFFFF"/>
        </w:rPr>
        <w:t xml:space="preserve">ize and sward height on ewe and </w:t>
      </w:r>
      <w:r w:rsidRPr="00EC69DC">
        <w:rPr>
          <w:shd w:val="clear" w:color="auto" w:fill="FFFFFF"/>
        </w:rPr>
        <w:t>lamb performance.</w:t>
      </w:r>
      <w:r w:rsidRPr="00EC69DC">
        <w:rPr>
          <w:rStyle w:val="apple-converted-space"/>
          <w:rFonts w:eastAsiaTheme="majorEastAsia"/>
          <w:shd w:val="clear" w:color="auto" w:fill="FFFFFF"/>
        </w:rPr>
        <w:t> </w:t>
      </w:r>
      <w:r w:rsidRPr="00EC69DC">
        <w:rPr>
          <w:b/>
          <w:bCs/>
          <w:shd w:val="clear" w:color="auto" w:fill="FFFFFF"/>
        </w:rPr>
        <w:t>New Zealand journal of agricultural research</w:t>
      </w:r>
      <w:r w:rsidRPr="00EC69DC">
        <w:rPr>
          <w:shd w:val="clear" w:color="auto" w:fill="FFFFFF"/>
        </w:rPr>
        <w:t>, v. 47, n. 3, p. 275-286, 2004.</w:t>
      </w:r>
    </w:p>
    <w:p w:rsidR="003025E8" w:rsidRPr="001F1B23" w:rsidRDefault="003025E8" w:rsidP="00F35489">
      <w:pPr>
        <w:pStyle w:val="Corpodetexto"/>
        <w:jc w:val="both"/>
        <w:rPr>
          <w:shd w:val="clear" w:color="auto" w:fill="FFFFFF"/>
        </w:rPr>
      </w:pPr>
    </w:p>
    <w:p w:rsidR="003025E8" w:rsidRPr="00203B86" w:rsidRDefault="003025E8" w:rsidP="00F35489">
      <w:pPr>
        <w:spacing w:after="0"/>
        <w:jc w:val="both"/>
        <w:rPr>
          <w:rFonts w:ascii="Times New Roman" w:hAnsi="Times New Roman" w:cs="Times New Roman"/>
          <w:sz w:val="24"/>
          <w:szCs w:val="24"/>
          <w:shd w:val="clear" w:color="auto" w:fill="FFFFFF"/>
          <w:lang w:val="en-US"/>
        </w:rPr>
      </w:pPr>
      <w:r w:rsidRPr="00203B86">
        <w:rPr>
          <w:rFonts w:ascii="Times New Roman" w:hAnsi="Times New Roman" w:cs="Times New Roman"/>
          <w:sz w:val="24"/>
          <w:szCs w:val="24"/>
          <w:shd w:val="clear" w:color="auto" w:fill="FFFFFF"/>
          <w:lang w:val="en-US"/>
        </w:rPr>
        <w:t>MORTOLA, J. P.</w:t>
      </w:r>
      <w:r w:rsidRPr="00203B86">
        <w:rPr>
          <w:rStyle w:val="apple-converted-space"/>
          <w:rFonts w:ascii="Times New Roman" w:hAnsi="Times New Roman" w:cs="Times New Roman"/>
          <w:sz w:val="24"/>
          <w:szCs w:val="24"/>
          <w:shd w:val="clear" w:color="auto" w:fill="FFFFFF"/>
          <w:lang w:val="en-US"/>
        </w:rPr>
        <w:t> </w:t>
      </w:r>
      <w:r w:rsidRPr="00203B86">
        <w:rPr>
          <w:rFonts w:ascii="Times New Roman" w:hAnsi="Times New Roman" w:cs="Times New Roman"/>
          <w:b/>
          <w:bCs/>
          <w:sz w:val="24"/>
          <w:szCs w:val="24"/>
          <w:shd w:val="clear" w:color="auto" w:fill="FFFFFF"/>
          <w:lang w:val="en-US"/>
        </w:rPr>
        <w:t>Respiratory physiology of newborn mammals: a comparative perspective</w:t>
      </w:r>
      <w:r w:rsidRPr="00203B86">
        <w:rPr>
          <w:rFonts w:ascii="Times New Roman" w:hAnsi="Times New Roman" w:cs="Times New Roman"/>
          <w:sz w:val="24"/>
          <w:szCs w:val="24"/>
          <w:shd w:val="clear" w:color="auto" w:fill="FFFFFF"/>
          <w:lang w:val="en-US"/>
        </w:rPr>
        <w:t>. JHU Press, pp. 4 – 42, 2001.</w:t>
      </w:r>
    </w:p>
    <w:p w:rsidR="003025E8" w:rsidRPr="00203B86" w:rsidRDefault="003025E8" w:rsidP="00F35489">
      <w:pPr>
        <w:spacing w:after="0" w:line="240" w:lineRule="auto"/>
        <w:jc w:val="both"/>
        <w:rPr>
          <w:rFonts w:ascii="Times New Roman" w:hAnsi="Times New Roman" w:cs="Times New Roman"/>
          <w:sz w:val="24"/>
          <w:szCs w:val="24"/>
          <w:shd w:val="clear" w:color="auto" w:fill="FFFFFF"/>
          <w:lang w:val="en-US"/>
        </w:rPr>
      </w:pPr>
    </w:p>
    <w:p w:rsidR="003025E8" w:rsidRPr="00203B86" w:rsidRDefault="003025E8" w:rsidP="00F35489">
      <w:pPr>
        <w:pStyle w:val="Corpodetexto"/>
        <w:jc w:val="both"/>
      </w:pPr>
      <w:r w:rsidRPr="00EC69DC">
        <w:t xml:space="preserve">MULLING, M. Asphyxie des neugeborenen Kalbes. </w:t>
      </w:r>
      <w:r w:rsidRPr="00203B86">
        <w:rPr>
          <w:b/>
        </w:rPr>
        <w:t>Der Praktische Tierarzt</w:t>
      </w:r>
      <w:r w:rsidRPr="00203B86">
        <w:t>, v.58, p.78-80, 1976.</w:t>
      </w:r>
    </w:p>
    <w:p w:rsidR="003025E8" w:rsidRPr="00203B86" w:rsidRDefault="003025E8" w:rsidP="00F35489">
      <w:pPr>
        <w:pStyle w:val="Corpodetexto"/>
        <w:jc w:val="both"/>
      </w:pPr>
    </w:p>
    <w:p w:rsidR="003025E8" w:rsidRPr="00203B86" w:rsidRDefault="003025E8" w:rsidP="00F35489">
      <w:pPr>
        <w:spacing w:after="0"/>
        <w:jc w:val="both"/>
        <w:rPr>
          <w:sz w:val="24"/>
          <w:szCs w:val="24"/>
          <w:shd w:val="clear" w:color="auto" w:fill="FFFFFF"/>
          <w:lang w:val="en-US"/>
        </w:rPr>
      </w:pPr>
      <w:r w:rsidRPr="00203B86">
        <w:rPr>
          <w:rFonts w:ascii="Times New Roman" w:hAnsi="Times New Roman" w:cs="Times New Roman"/>
          <w:sz w:val="24"/>
          <w:szCs w:val="24"/>
          <w:lang w:val="en-US"/>
        </w:rPr>
        <w:lastRenderedPageBreak/>
        <w:t xml:space="preserve">NAGY, D. W. </w:t>
      </w:r>
      <w:r w:rsidRPr="00203B86">
        <w:rPr>
          <w:rFonts w:ascii="Times New Roman" w:hAnsi="Times New Roman" w:cs="Times New Roman"/>
          <w:sz w:val="24"/>
          <w:szCs w:val="24"/>
          <w:shd w:val="clear" w:color="auto" w:fill="FFFFFF"/>
          <w:lang w:val="en-US"/>
        </w:rPr>
        <w:t>Resuscitation and critical care of neonatal calves.</w:t>
      </w:r>
      <w:r w:rsidRPr="00203B86">
        <w:rPr>
          <w:rStyle w:val="apple-converted-space"/>
          <w:rFonts w:ascii="Times New Roman" w:hAnsi="Times New Roman" w:cs="Times New Roman"/>
          <w:sz w:val="24"/>
          <w:szCs w:val="24"/>
          <w:shd w:val="clear" w:color="auto" w:fill="FFFFFF"/>
          <w:lang w:val="en-US"/>
        </w:rPr>
        <w:t> </w:t>
      </w:r>
      <w:r w:rsidRPr="00203B86">
        <w:rPr>
          <w:rFonts w:ascii="Times New Roman" w:hAnsi="Times New Roman" w:cs="Times New Roman"/>
          <w:b/>
          <w:bCs/>
          <w:sz w:val="24"/>
          <w:szCs w:val="24"/>
          <w:shd w:val="clear" w:color="auto" w:fill="FFFFFF"/>
          <w:lang w:val="en-US"/>
        </w:rPr>
        <w:t>Veterinary Clinics of North America: Food Animal Practice</w:t>
      </w:r>
      <w:r w:rsidRPr="00203B86">
        <w:rPr>
          <w:rFonts w:ascii="Times New Roman" w:hAnsi="Times New Roman" w:cs="Times New Roman"/>
          <w:sz w:val="24"/>
          <w:szCs w:val="24"/>
          <w:shd w:val="clear" w:color="auto" w:fill="FFFFFF"/>
          <w:lang w:val="en-US"/>
        </w:rPr>
        <w:t>, v. 25, n. 1, p. 1-11, 2009.</w:t>
      </w:r>
    </w:p>
    <w:p w:rsidR="00F06BD3" w:rsidRDefault="00F06BD3" w:rsidP="00F35489">
      <w:pPr>
        <w:pStyle w:val="Corpodetexto"/>
        <w:jc w:val="both"/>
      </w:pPr>
    </w:p>
    <w:p w:rsidR="003025E8" w:rsidRPr="0032291E" w:rsidRDefault="003025E8" w:rsidP="00F35489">
      <w:pPr>
        <w:pStyle w:val="Corpodetexto"/>
        <w:jc w:val="both"/>
        <w:rPr>
          <w:shd w:val="clear" w:color="auto" w:fill="FFFFFF"/>
        </w:rPr>
      </w:pPr>
      <w:r w:rsidRPr="0032291E">
        <w:t xml:space="preserve">NASH, M. L., L. L. HUNGERFORD, T. G. NASH, G. M. ZINN. </w:t>
      </w:r>
      <w:r w:rsidRPr="0032291E">
        <w:rPr>
          <w:shd w:val="clear" w:color="auto" w:fill="FFFFFF"/>
        </w:rPr>
        <w:t>Risk factors for perinatal and postnatal mortality in lambs.</w:t>
      </w:r>
      <w:r w:rsidRPr="0032291E">
        <w:rPr>
          <w:rStyle w:val="apple-converted-space"/>
          <w:rFonts w:eastAsiaTheme="majorEastAsia"/>
          <w:shd w:val="clear" w:color="auto" w:fill="FFFFFF"/>
        </w:rPr>
        <w:t> </w:t>
      </w:r>
      <w:r w:rsidRPr="0032291E">
        <w:rPr>
          <w:b/>
          <w:bCs/>
          <w:shd w:val="clear" w:color="auto" w:fill="FFFFFF"/>
        </w:rPr>
        <w:t>Veterinary Record</w:t>
      </w:r>
      <w:r w:rsidRPr="0032291E">
        <w:rPr>
          <w:shd w:val="clear" w:color="auto" w:fill="FFFFFF"/>
        </w:rPr>
        <w:t>, v. 139, p. 64-67, 1996.</w:t>
      </w:r>
    </w:p>
    <w:p w:rsidR="003025E8" w:rsidRPr="0032291E" w:rsidRDefault="003025E8" w:rsidP="00F35489">
      <w:pPr>
        <w:pStyle w:val="Corpodetexto"/>
        <w:jc w:val="both"/>
        <w:rPr>
          <w:shd w:val="clear" w:color="auto" w:fill="FFFFFF"/>
        </w:rPr>
      </w:pPr>
    </w:p>
    <w:p w:rsidR="003025E8" w:rsidRPr="00A66EFF" w:rsidRDefault="003025E8" w:rsidP="00F35489">
      <w:pPr>
        <w:spacing w:after="0"/>
        <w:jc w:val="both"/>
        <w:rPr>
          <w:rFonts w:ascii="Times New Roman" w:hAnsi="Times New Roman" w:cs="Times New Roman"/>
          <w:sz w:val="24"/>
          <w:szCs w:val="24"/>
          <w:lang w:val="en-US"/>
        </w:rPr>
      </w:pPr>
      <w:r w:rsidRPr="00203B86">
        <w:rPr>
          <w:rFonts w:ascii="Times New Roman" w:hAnsi="Times New Roman" w:cs="Times New Roman"/>
          <w:sz w:val="24"/>
          <w:szCs w:val="24"/>
          <w:lang w:val="en-US"/>
        </w:rPr>
        <w:t xml:space="preserve">NOWAK R, POINDRON, P. From birth to colostrum: early steps leading to lamb survival. </w:t>
      </w:r>
      <w:r w:rsidRPr="00A66EFF">
        <w:rPr>
          <w:rFonts w:ascii="Times New Roman" w:hAnsi="Times New Roman" w:cs="Times New Roman"/>
          <w:b/>
          <w:sz w:val="24"/>
          <w:szCs w:val="24"/>
          <w:lang w:val="en-US"/>
        </w:rPr>
        <w:t xml:space="preserve">Reproduction Nutrition Development. </w:t>
      </w:r>
      <w:r w:rsidRPr="00A66EFF">
        <w:rPr>
          <w:rFonts w:ascii="Times New Roman" w:hAnsi="Times New Roman" w:cs="Times New Roman"/>
          <w:sz w:val="24"/>
          <w:szCs w:val="24"/>
          <w:lang w:val="en-US"/>
        </w:rPr>
        <w:t>V. 46, p. 431-446. 2006.</w:t>
      </w:r>
    </w:p>
    <w:p w:rsidR="00A857E1" w:rsidRPr="00A66EFF" w:rsidRDefault="00A857E1" w:rsidP="00F35489">
      <w:pPr>
        <w:spacing w:after="0"/>
        <w:jc w:val="both"/>
        <w:rPr>
          <w:rFonts w:ascii="Times New Roman" w:hAnsi="Times New Roman" w:cs="Times New Roman"/>
          <w:sz w:val="24"/>
          <w:szCs w:val="24"/>
          <w:lang w:val="en-US"/>
        </w:rPr>
      </w:pPr>
    </w:p>
    <w:p w:rsidR="003025E8" w:rsidRPr="00203B86" w:rsidRDefault="003025E8" w:rsidP="00F35489">
      <w:pPr>
        <w:spacing w:after="0"/>
        <w:jc w:val="both"/>
        <w:rPr>
          <w:rFonts w:ascii="Times New Roman" w:hAnsi="Times New Roman" w:cs="Times New Roman"/>
          <w:sz w:val="24"/>
          <w:szCs w:val="24"/>
          <w:lang w:val="en-US"/>
        </w:rPr>
      </w:pPr>
      <w:r w:rsidRPr="00203B86">
        <w:rPr>
          <w:rFonts w:ascii="Times New Roman" w:hAnsi="Times New Roman" w:cs="Times New Roman"/>
          <w:sz w:val="24"/>
          <w:szCs w:val="24"/>
          <w:lang w:val="en-US"/>
        </w:rPr>
        <w:t xml:space="preserve">NOWAK, R.H. PORTER, F. LÉVY, P. ORGEUR, B. Schaaloe o oterong interactions in te srviva o ospring in doestic aas Rev. </w:t>
      </w:r>
      <w:r w:rsidRPr="00203B86">
        <w:rPr>
          <w:rFonts w:ascii="Times New Roman" w:hAnsi="Times New Roman" w:cs="Times New Roman"/>
          <w:b/>
          <w:sz w:val="24"/>
          <w:szCs w:val="24"/>
          <w:lang w:val="en-US"/>
        </w:rPr>
        <w:t>Reprod,</w:t>
      </w:r>
      <w:r w:rsidRPr="00203B86">
        <w:rPr>
          <w:rFonts w:ascii="Times New Roman" w:hAnsi="Times New Roman" w:cs="Times New Roman"/>
          <w:sz w:val="24"/>
          <w:szCs w:val="24"/>
          <w:lang w:val="en-US"/>
        </w:rPr>
        <w:t xml:space="preserve"> 5 (3) p. 153-163, 2000.</w:t>
      </w:r>
    </w:p>
    <w:p w:rsidR="003025E8" w:rsidRPr="00203B86" w:rsidRDefault="003025E8" w:rsidP="00F35489">
      <w:pPr>
        <w:spacing w:after="0" w:line="240" w:lineRule="auto"/>
        <w:jc w:val="both"/>
        <w:rPr>
          <w:rFonts w:ascii="Times New Roman" w:hAnsi="Times New Roman" w:cs="Times New Roman"/>
          <w:sz w:val="24"/>
          <w:szCs w:val="24"/>
          <w:lang w:val="en-US"/>
        </w:rPr>
      </w:pPr>
    </w:p>
    <w:p w:rsidR="003025E8" w:rsidRPr="00203B86" w:rsidRDefault="003025E8" w:rsidP="00F35489">
      <w:pPr>
        <w:tabs>
          <w:tab w:val="left" w:pos="7082"/>
        </w:tabs>
        <w:spacing w:after="0"/>
        <w:jc w:val="both"/>
        <w:rPr>
          <w:rFonts w:ascii="Times New Roman" w:hAnsi="Times New Roman" w:cs="Times New Roman"/>
          <w:sz w:val="24"/>
          <w:szCs w:val="24"/>
          <w:lang w:val="en-US"/>
        </w:rPr>
      </w:pPr>
      <w:r w:rsidRPr="00203B86">
        <w:rPr>
          <w:rFonts w:ascii="Times New Roman" w:hAnsi="Times New Roman" w:cs="Times New Roman"/>
          <w:sz w:val="24"/>
          <w:szCs w:val="24"/>
          <w:lang w:val="en-US"/>
        </w:rPr>
        <w:t xml:space="preserve">PETERSON, M.E; KUTZLER, M. A. </w:t>
      </w:r>
      <w:r w:rsidRPr="00203B86">
        <w:rPr>
          <w:rFonts w:ascii="Times New Roman" w:hAnsi="Times New Roman" w:cs="Times New Roman"/>
          <w:b/>
          <w:bCs/>
          <w:sz w:val="24"/>
          <w:szCs w:val="24"/>
          <w:shd w:val="clear" w:color="auto" w:fill="FFFFFF"/>
          <w:lang w:val="en-US"/>
        </w:rPr>
        <w:t>Small Animal Pediatrics-E-Book: The First 12 Months of Life</w:t>
      </w:r>
      <w:r w:rsidRPr="00203B86">
        <w:rPr>
          <w:rFonts w:ascii="Times New Roman" w:hAnsi="Times New Roman" w:cs="Times New Roman"/>
          <w:sz w:val="24"/>
          <w:szCs w:val="24"/>
          <w:shd w:val="clear" w:color="auto" w:fill="FFFFFF"/>
          <w:lang w:val="en-US"/>
        </w:rPr>
        <w:t xml:space="preserve">. Elsevier Health Sciences, </w:t>
      </w:r>
      <w:r w:rsidRPr="00203B86">
        <w:rPr>
          <w:rFonts w:ascii="Times New Roman" w:hAnsi="Times New Roman" w:cs="Times New Roman"/>
          <w:sz w:val="24"/>
          <w:szCs w:val="24"/>
          <w:lang w:val="en-US"/>
        </w:rPr>
        <w:t xml:space="preserve">526p, </w:t>
      </w:r>
      <w:r w:rsidRPr="00203B86">
        <w:rPr>
          <w:rFonts w:ascii="Times New Roman" w:hAnsi="Times New Roman" w:cs="Times New Roman"/>
          <w:sz w:val="24"/>
          <w:szCs w:val="24"/>
          <w:shd w:val="clear" w:color="auto" w:fill="FFFFFF"/>
          <w:lang w:val="en-US"/>
        </w:rPr>
        <w:t>2010.</w:t>
      </w:r>
      <w:r w:rsidRPr="00203B86">
        <w:rPr>
          <w:rFonts w:ascii="Times New Roman" w:hAnsi="Times New Roman" w:cs="Times New Roman"/>
          <w:sz w:val="24"/>
          <w:szCs w:val="24"/>
          <w:lang w:val="en-US"/>
        </w:rPr>
        <w:t xml:space="preserve"> </w:t>
      </w:r>
    </w:p>
    <w:p w:rsidR="007547EB" w:rsidRPr="00203B86" w:rsidRDefault="007547EB" w:rsidP="00F35489">
      <w:pPr>
        <w:tabs>
          <w:tab w:val="left" w:pos="7082"/>
        </w:tabs>
        <w:spacing w:after="0"/>
        <w:jc w:val="both"/>
        <w:rPr>
          <w:rFonts w:ascii="Times New Roman" w:hAnsi="Times New Roman" w:cs="Times New Roman"/>
          <w:sz w:val="24"/>
          <w:szCs w:val="24"/>
          <w:lang w:val="en-US"/>
        </w:rPr>
      </w:pPr>
    </w:p>
    <w:p w:rsidR="003025E8" w:rsidRPr="0032291E" w:rsidRDefault="003025E8" w:rsidP="00F35489">
      <w:pPr>
        <w:pStyle w:val="Corpodetexto"/>
        <w:jc w:val="both"/>
      </w:pPr>
      <w:r w:rsidRPr="0032291E">
        <w:t xml:space="preserve">PICCIONE, G. et al. Physiological parameters in lambs during the fi rst 30 days postpartum. </w:t>
      </w:r>
      <w:r w:rsidRPr="0032291E">
        <w:rPr>
          <w:b/>
        </w:rPr>
        <w:t>Small Rumin Res</w:t>
      </w:r>
      <w:r w:rsidRPr="0032291E">
        <w:t>, v.72, p.57-60, 2007.</w:t>
      </w:r>
    </w:p>
    <w:p w:rsidR="003025E8" w:rsidRPr="0032291E" w:rsidRDefault="003025E8" w:rsidP="00F35489">
      <w:pPr>
        <w:pStyle w:val="Corpodetexto"/>
        <w:jc w:val="both"/>
      </w:pPr>
    </w:p>
    <w:p w:rsidR="003025E8" w:rsidRPr="0032291E" w:rsidRDefault="003025E8" w:rsidP="00F35489">
      <w:pPr>
        <w:pStyle w:val="Default"/>
        <w:jc w:val="both"/>
        <w:rPr>
          <w:lang w:val="en-US"/>
        </w:rPr>
      </w:pPr>
      <w:r w:rsidRPr="0032291E">
        <w:rPr>
          <w:lang w:val="en-US"/>
        </w:rPr>
        <w:t xml:space="preserve">PICCIONE, G., BORRUSO, M., FAZIO, F., GIANNETTO, C., CAOLA, G. Physiological parameters in lambs during the first 30 days postpartum. </w:t>
      </w:r>
      <w:r w:rsidRPr="0032291E">
        <w:rPr>
          <w:b/>
          <w:bCs/>
          <w:lang w:val="en-US"/>
        </w:rPr>
        <w:t>Small Ruminant Research</w:t>
      </w:r>
      <w:r w:rsidRPr="0032291E">
        <w:rPr>
          <w:lang w:val="en-US"/>
        </w:rPr>
        <w:t>, v. 72, n. 1, p. 57-60, 2007.</w:t>
      </w:r>
    </w:p>
    <w:p w:rsidR="003025E8" w:rsidRPr="0032291E" w:rsidRDefault="003025E8" w:rsidP="00F35489">
      <w:pPr>
        <w:pStyle w:val="Default"/>
        <w:jc w:val="both"/>
        <w:rPr>
          <w:lang w:val="en-US"/>
        </w:rPr>
      </w:pPr>
      <w:r w:rsidRPr="0032291E">
        <w:rPr>
          <w:lang w:val="en-US"/>
        </w:rPr>
        <w:t xml:space="preserve"> </w:t>
      </w:r>
    </w:p>
    <w:p w:rsidR="003025E8" w:rsidRDefault="003025E8" w:rsidP="00F35489">
      <w:pPr>
        <w:pStyle w:val="Default"/>
        <w:jc w:val="both"/>
      </w:pPr>
      <w:r w:rsidRPr="0032291E">
        <w:rPr>
          <w:lang w:val="en-US"/>
        </w:rPr>
        <w:t xml:space="preserve">PICCIONE, G., CASELLA, S., PENNISI, P., GIANNETTO, C., COSTA, A., CAOLA, G. Monitoring of physiological and blood parameters during perinatal and neonatal period in calves. </w:t>
      </w:r>
      <w:r w:rsidRPr="0032291E">
        <w:rPr>
          <w:b/>
          <w:bCs/>
        </w:rPr>
        <w:t>Arquivo Brasileiro de Medicina Veterinária e Zootecnia</w:t>
      </w:r>
      <w:r w:rsidRPr="0032291E">
        <w:t xml:space="preserve">, v. 62, n. 1, p. 1-12, 2010. </w:t>
      </w:r>
    </w:p>
    <w:p w:rsidR="007547EB" w:rsidRPr="0032291E" w:rsidRDefault="007547EB" w:rsidP="00F35489">
      <w:pPr>
        <w:pStyle w:val="Default"/>
        <w:jc w:val="both"/>
      </w:pPr>
    </w:p>
    <w:p w:rsidR="003025E8" w:rsidRDefault="006B5FA2" w:rsidP="00F35489">
      <w:pPr>
        <w:spacing w:after="0" w:line="240" w:lineRule="auto"/>
        <w:jc w:val="both"/>
        <w:rPr>
          <w:rFonts w:ascii="Times New Roman" w:hAnsi="Times New Roman" w:cs="Times New Roman"/>
          <w:color w:val="000000"/>
          <w:sz w:val="24"/>
          <w:szCs w:val="24"/>
        </w:rPr>
      </w:pPr>
      <w:r w:rsidRPr="00203B86">
        <w:rPr>
          <w:rFonts w:ascii="Times New Roman" w:hAnsi="Times New Roman" w:cs="Times New Roman"/>
          <w:color w:val="000000"/>
          <w:sz w:val="24"/>
          <w:szCs w:val="24"/>
          <w:lang w:val="en-US"/>
        </w:rPr>
        <w:t xml:space="preserve">PICCIONE, G., BERTOLUCCI, C., GIANNETTO, C., GIUDICE, E. Clotting profiles in newborn Maltese kids during the first week of life. </w:t>
      </w:r>
      <w:r w:rsidRPr="006B5FA2">
        <w:rPr>
          <w:rFonts w:ascii="Times New Roman" w:hAnsi="Times New Roman" w:cs="Times New Roman"/>
          <w:b/>
          <w:color w:val="000000"/>
          <w:sz w:val="24"/>
          <w:szCs w:val="24"/>
        </w:rPr>
        <w:t>Journal of veterinary diagnostic investigation,</w:t>
      </w:r>
      <w:r w:rsidRPr="006B5FA2">
        <w:rPr>
          <w:rFonts w:ascii="Times New Roman" w:hAnsi="Times New Roman" w:cs="Times New Roman"/>
          <w:color w:val="000000"/>
          <w:sz w:val="24"/>
          <w:szCs w:val="24"/>
        </w:rPr>
        <w:t xml:space="preserve"> v. 20, n. 1, p. 114-118, 2008.</w:t>
      </w:r>
    </w:p>
    <w:p w:rsidR="006B5FA2" w:rsidRPr="006B5FA2" w:rsidRDefault="006B5FA2" w:rsidP="00F35489">
      <w:pPr>
        <w:spacing w:after="0" w:line="240" w:lineRule="auto"/>
        <w:jc w:val="both"/>
        <w:rPr>
          <w:rFonts w:ascii="Times New Roman" w:hAnsi="Times New Roman" w:cs="Times New Roman"/>
          <w:sz w:val="24"/>
          <w:szCs w:val="24"/>
        </w:rPr>
      </w:pPr>
    </w:p>
    <w:p w:rsidR="003025E8" w:rsidRDefault="003025E8" w:rsidP="00F35489">
      <w:pPr>
        <w:spacing w:after="0"/>
        <w:jc w:val="both"/>
        <w:rPr>
          <w:rFonts w:ascii="Times New Roman" w:hAnsi="Times New Roman" w:cs="Times New Roman"/>
          <w:sz w:val="24"/>
          <w:szCs w:val="24"/>
          <w:shd w:val="clear" w:color="auto" w:fill="FFFFFF"/>
        </w:rPr>
      </w:pPr>
      <w:r w:rsidRPr="0032291E">
        <w:rPr>
          <w:rFonts w:ascii="Times New Roman" w:hAnsi="Times New Roman" w:cs="Times New Roman"/>
          <w:sz w:val="24"/>
          <w:szCs w:val="24"/>
          <w:shd w:val="clear" w:color="auto" w:fill="FFFFFF"/>
        </w:rPr>
        <w:t>POGLIANI, F. C.</w:t>
      </w:r>
      <w:r w:rsidRPr="0032291E">
        <w:rPr>
          <w:rStyle w:val="apple-converted-space"/>
          <w:rFonts w:ascii="Times New Roman" w:hAnsi="Times New Roman" w:cs="Times New Roman"/>
          <w:sz w:val="24"/>
          <w:szCs w:val="24"/>
          <w:shd w:val="clear" w:color="auto" w:fill="FFFFFF"/>
        </w:rPr>
        <w:t> </w:t>
      </w:r>
      <w:r w:rsidRPr="0032291E">
        <w:rPr>
          <w:rFonts w:ascii="Times New Roman" w:hAnsi="Times New Roman" w:cs="Times New Roman"/>
          <w:b/>
          <w:bCs/>
          <w:sz w:val="24"/>
          <w:szCs w:val="24"/>
          <w:shd w:val="clear" w:color="auto" w:fill="FFFFFF"/>
        </w:rPr>
        <w:t>Valores de referência e influência dos fatores etários, sexuais e da gestação no lipidograma de bovinos da raça Holandesa, criados no Estado de São Paulo</w:t>
      </w:r>
      <w:r w:rsidRPr="0032291E">
        <w:rPr>
          <w:rFonts w:ascii="Times New Roman" w:hAnsi="Times New Roman" w:cs="Times New Roman"/>
          <w:sz w:val="24"/>
          <w:szCs w:val="24"/>
          <w:shd w:val="clear" w:color="auto" w:fill="FFFFFF"/>
        </w:rPr>
        <w:t>. Tese de Doutorado. Universidade de São Paulo, 2006.</w:t>
      </w:r>
    </w:p>
    <w:p w:rsidR="007547EB" w:rsidRPr="0032291E" w:rsidRDefault="007547EB" w:rsidP="00F35489">
      <w:pPr>
        <w:spacing w:after="0"/>
        <w:jc w:val="both"/>
        <w:rPr>
          <w:rFonts w:ascii="Times New Roman" w:hAnsi="Times New Roman" w:cs="Times New Roman"/>
          <w:sz w:val="24"/>
          <w:szCs w:val="24"/>
          <w:shd w:val="clear" w:color="auto" w:fill="FFFFFF"/>
        </w:rPr>
      </w:pPr>
    </w:p>
    <w:p w:rsidR="003025E8" w:rsidRPr="00203B86" w:rsidRDefault="003025E8" w:rsidP="00F35489">
      <w:pPr>
        <w:spacing w:after="0"/>
        <w:jc w:val="both"/>
        <w:rPr>
          <w:rFonts w:ascii="Times New Roman" w:hAnsi="Times New Roman" w:cs="Times New Roman"/>
          <w:sz w:val="24"/>
          <w:szCs w:val="24"/>
          <w:shd w:val="clear" w:color="auto" w:fill="FFFFFF"/>
          <w:lang w:val="en-US"/>
        </w:rPr>
      </w:pPr>
      <w:r w:rsidRPr="0003367F">
        <w:rPr>
          <w:rFonts w:ascii="Times New Roman" w:hAnsi="Times New Roman" w:cs="Times New Roman"/>
          <w:sz w:val="24"/>
          <w:szCs w:val="24"/>
          <w:shd w:val="clear" w:color="auto" w:fill="FFFFFF"/>
          <w:lang w:val="en-US"/>
        </w:rPr>
        <w:t>POINDRON, P., NOWAK, R., OLDHAM, C. M., LINDSAY, D. R. The reproductive behaviour of prolific sheep.</w:t>
      </w:r>
      <w:r w:rsidRPr="0003367F">
        <w:rPr>
          <w:rStyle w:val="apple-converted-space"/>
          <w:rFonts w:ascii="Times New Roman" w:hAnsi="Times New Roman" w:cs="Times New Roman"/>
          <w:sz w:val="24"/>
          <w:szCs w:val="24"/>
          <w:shd w:val="clear" w:color="auto" w:fill="FFFFFF"/>
          <w:lang w:val="en-US"/>
        </w:rPr>
        <w:t> </w:t>
      </w:r>
      <w:r w:rsidRPr="00203B86">
        <w:rPr>
          <w:rFonts w:ascii="Times New Roman" w:hAnsi="Times New Roman" w:cs="Times New Roman"/>
          <w:b/>
          <w:bCs/>
          <w:sz w:val="24"/>
          <w:szCs w:val="24"/>
          <w:shd w:val="clear" w:color="auto" w:fill="FFFFFF"/>
          <w:lang w:val="en-US"/>
        </w:rPr>
        <w:t>Prolific sheep’.(Ed. MH Fahmy) pp</w:t>
      </w:r>
      <w:r w:rsidRPr="00203B86">
        <w:rPr>
          <w:rFonts w:ascii="Times New Roman" w:hAnsi="Times New Roman" w:cs="Times New Roman"/>
          <w:sz w:val="24"/>
          <w:szCs w:val="24"/>
          <w:shd w:val="clear" w:color="auto" w:fill="FFFFFF"/>
          <w:lang w:val="en-US"/>
        </w:rPr>
        <w:t>, p. 471-483, 1996.</w:t>
      </w:r>
    </w:p>
    <w:p w:rsidR="007547EB" w:rsidRPr="00203B86" w:rsidRDefault="007547EB" w:rsidP="00F35489">
      <w:pPr>
        <w:spacing w:after="0"/>
        <w:jc w:val="both"/>
        <w:rPr>
          <w:rFonts w:ascii="Times New Roman" w:hAnsi="Times New Roman" w:cs="Times New Roman"/>
          <w:sz w:val="24"/>
          <w:szCs w:val="24"/>
          <w:shd w:val="clear" w:color="auto" w:fill="FFFFFF"/>
          <w:lang w:val="en-US"/>
        </w:rPr>
      </w:pPr>
    </w:p>
    <w:p w:rsidR="003025E8" w:rsidRPr="00203B86" w:rsidRDefault="003025E8" w:rsidP="00F35489">
      <w:pPr>
        <w:spacing w:after="0"/>
        <w:jc w:val="both"/>
        <w:rPr>
          <w:rFonts w:ascii="Times New Roman" w:hAnsi="Times New Roman" w:cs="Times New Roman"/>
          <w:sz w:val="24"/>
          <w:szCs w:val="24"/>
          <w:lang w:val="en-US"/>
        </w:rPr>
      </w:pPr>
      <w:r w:rsidRPr="00203B86">
        <w:rPr>
          <w:rFonts w:ascii="Times New Roman" w:hAnsi="Times New Roman" w:cs="Times New Roman"/>
          <w:sz w:val="24"/>
          <w:szCs w:val="24"/>
          <w:lang w:val="en-US"/>
        </w:rPr>
        <w:t xml:space="preserve">POULSEN, KEITH P.; MCGUIRK, SHEILA M. Respiratory disease of the bovine neonate. </w:t>
      </w:r>
      <w:r w:rsidRPr="00203B86">
        <w:rPr>
          <w:rFonts w:ascii="Times New Roman" w:hAnsi="Times New Roman" w:cs="Times New Roman"/>
          <w:b/>
          <w:sz w:val="24"/>
          <w:szCs w:val="24"/>
          <w:lang w:val="en-US"/>
        </w:rPr>
        <w:t>Veterinary Clinics of North America: Food Animal Practice</w:t>
      </w:r>
      <w:r w:rsidRPr="00203B86">
        <w:rPr>
          <w:rFonts w:ascii="Times New Roman" w:hAnsi="Times New Roman" w:cs="Times New Roman"/>
          <w:sz w:val="24"/>
          <w:szCs w:val="24"/>
          <w:lang w:val="en-US"/>
        </w:rPr>
        <w:t>, v. 25, n. 1, p. 121-137, 2009.</w:t>
      </w:r>
    </w:p>
    <w:p w:rsidR="003025E8" w:rsidRPr="00203B86" w:rsidRDefault="003025E8" w:rsidP="00F35489">
      <w:pPr>
        <w:spacing w:after="0" w:line="240" w:lineRule="auto"/>
        <w:jc w:val="both"/>
        <w:rPr>
          <w:rFonts w:ascii="Times New Roman" w:hAnsi="Times New Roman" w:cs="Times New Roman"/>
          <w:sz w:val="24"/>
          <w:szCs w:val="24"/>
          <w:lang w:val="en-US"/>
        </w:rPr>
      </w:pPr>
    </w:p>
    <w:p w:rsidR="003025E8" w:rsidRPr="00203B86" w:rsidRDefault="003025E8" w:rsidP="00F35489">
      <w:pPr>
        <w:spacing w:after="0"/>
        <w:jc w:val="both"/>
        <w:rPr>
          <w:rFonts w:ascii="Times New Roman" w:hAnsi="Times New Roman" w:cs="Times New Roman"/>
          <w:sz w:val="24"/>
          <w:szCs w:val="24"/>
          <w:lang w:val="en-US"/>
        </w:rPr>
      </w:pPr>
      <w:r w:rsidRPr="00203B86">
        <w:rPr>
          <w:rFonts w:ascii="Times New Roman" w:hAnsi="Times New Roman" w:cs="Times New Roman"/>
          <w:sz w:val="24"/>
          <w:szCs w:val="24"/>
          <w:lang w:val="en-US"/>
        </w:rPr>
        <w:t xml:space="preserve">POULSEN, KEITH P.; MCGUIRK, SHEILA M. Respiratory disease of the bovine neonate. </w:t>
      </w:r>
      <w:r w:rsidRPr="00203B86">
        <w:rPr>
          <w:rFonts w:ascii="Times New Roman" w:hAnsi="Times New Roman" w:cs="Times New Roman"/>
          <w:b/>
          <w:sz w:val="24"/>
          <w:szCs w:val="24"/>
          <w:lang w:val="en-US"/>
        </w:rPr>
        <w:t>Veterinary Clinics of North America: Food Animal Practice</w:t>
      </w:r>
      <w:r w:rsidRPr="00203B86">
        <w:rPr>
          <w:rFonts w:ascii="Times New Roman" w:hAnsi="Times New Roman" w:cs="Times New Roman"/>
          <w:sz w:val="24"/>
          <w:szCs w:val="24"/>
          <w:lang w:val="en-US"/>
        </w:rPr>
        <w:t>, v. 25, n. 1, p. 121-137, 2009.</w:t>
      </w:r>
    </w:p>
    <w:p w:rsidR="007547EB" w:rsidRPr="00203B86" w:rsidRDefault="007547EB" w:rsidP="00F35489">
      <w:pPr>
        <w:spacing w:after="0"/>
        <w:jc w:val="both"/>
        <w:rPr>
          <w:rFonts w:ascii="Times New Roman" w:hAnsi="Times New Roman" w:cs="Times New Roman"/>
          <w:sz w:val="24"/>
          <w:szCs w:val="24"/>
          <w:lang w:val="en-US"/>
        </w:rPr>
      </w:pPr>
    </w:p>
    <w:p w:rsidR="003025E8" w:rsidRPr="0032291E" w:rsidRDefault="003025E8" w:rsidP="00F35489">
      <w:pPr>
        <w:pStyle w:val="Default"/>
        <w:jc w:val="both"/>
        <w:rPr>
          <w:color w:val="auto"/>
          <w:shd w:val="clear" w:color="auto" w:fill="FFFFFF"/>
        </w:rPr>
      </w:pPr>
      <w:r w:rsidRPr="0032291E">
        <w:rPr>
          <w:color w:val="auto"/>
          <w:shd w:val="clear" w:color="auto" w:fill="FFFFFF"/>
        </w:rPr>
        <w:t xml:space="preserve">PRESTES, N. C., LANDIM-ALVARENGA, F. D. C. </w:t>
      </w:r>
      <w:r w:rsidRPr="0032291E">
        <w:rPr>
          <w:b/>
          <w:bCs/>
          <w:color w:val="auto"/>
        </w:rPr>
        <w:t>Obstetrícia Veterinária</w:t>
      </w:r>
      <w:r w:rsidRPr="0032291E">
        <w:rPr>
          <w:color w:val="auto"/>
        </w:rPr>
        <w:t xml:space="preserve">. </w:t>
      </w:r>
      <w:r w:rsidRPr="0032291E">
        <w:rPr>
          <w:bCs/>
          <w:color w:val="auto"/>
          <w:shd w:val="clear" w:color="auto" w:fill="FFFFFF"/>
        </w:rPr>
        <w:t>Rio de Janeiro, RJ: Guanabara Koogan</w:t>
      </w:r>
      <w:r w:rsidRPr="0032291E">
        <w:rPr>
          <w:color w:val="auto"/>
          <w:shd w:val="clear" w:color="auto" w:fill="FFFFFF"/>
        </w:rPr>
        <w:t xml:space="preserve">, </w:t>
      </w:r>
      <w:r w:rsidRPr="0032291E">
        <w:rPr>
          <w:color w:val="auto"/>
        </w:rPr>
        <w:t xml:space="preserve">241p, </w:t>
      </w:r>
      <w:r w:rsidRPr="0032291E">
        <w:rPr>
          <w:color w:val="auto"/>
          <w:shd w:val="clear" w:color="auto" w:fill="FFFFFF"/>
        </w:rPr>
        <w:t>2006.</w:t>
      </w:r>
    </w:p>
    <w:p w:rsidR="003025E8" w:rsidRPr="0032291E" w:rsidRDefault="003025E8" w:rsidP="00F35489">
      <w:pPr>
        <w:pStyle w:val="Default"/>
        <w:jc w:val="both"/>
        <w:rPr>
          <w:color w:val="auto"/>
          <w:shd w:val="clear" w:color="auto" w:fill="FFFFFF"/>
        </w:rPr>
      </w:pPr>
    </w:p>
    <w:p w:rsidR="003025E8" w:rsidRPr="0032291E" w:rsidRDefault="003025E8" w:rsidP="00F35489">
      <w:pPr>
        <w:spacing w:after="0"/>
        <w:jc w:val="both"/>
        <w:rPr>
          <w:rFonts w:ascii="Times New Roman" w:hAnsi="Times New Roman" w:cs="Times New Roman"/>
          <w:sz w:val="24"/>
          <w:szCs w:val="24"/>
        </w:rPr>
      </w:pPr>
      <w:r w:rsidRPr="0032291E">
        <w:rPr>
          <w:rFonts w:ascii="Times New Roman" w:hAnsi="Times New Roman" w:cs="Times New Roman"/>
          <w:sz w:val="24"/>
          <w:szCs w:val="24"/>
        </w:rPr>
        <w:t xml:space="preserve">PRESTES, N.C., LANDIM-ALVARENGA, F.C. </w:t>
      </w:r>
      <w:r w:rsidRPr="0032291E">
        <w:rPr>
          <w:rFonts w:ascii="Times New Roman" w:hAnsi="Times New Roman" w:cs="Times New Roman"/>
          <w:b/>
          <w:sz w:val="24"/>
          <w:szCs w:val="24"/>
        </w:rPr>
        <w:t>Obstetrícia Veterinária</w:t>
      </w:r>
      <w:r w:rsidRPr="0032291E">
        <w:rPr>
          <w:rFonts w:ascii="Times New Roman" w:hAnsi="Times New Roman" w:cs="Times New Roman"/>
          <w:sz w:val="24"/>
          <w:szCs w:val="24"/>
        </w:rPr>
        <w:t>. Rio de Janeiro - Br: Guanabara Koogan, 241p, 2006.</w:t>
      </w:r>
    </w:p>
    <w:p w:rsidR="003025E8" w:rsidRPr="0032291E" w:rsidRDefault="003025E8" w:rsidP="00F35489">
      <w:pPr>
        <w:spacing w:after="0" w:line="240" w:lineRule="auto"/>
        <w:jc w:val="both"/>
        <w:rPr>
          <w:rFonts w:ascii="Times New Roman" w:hAnsi="Times New Roman" w:cs="Times New Roman"/>
          <w:sz w:val="24"/>
          <w:szCs w:val="24"/>
        </w:rPr>
      </w:pPr>
    </w:p>
    <w:p w:rsidR="003025E8" w:rsidRDefault="003025E8" w:rsidP="00F35489">
      <w:pPr>
        <w:pStyle w:val="Default"/>
        <w:jc w:val="both"/>
        <w:rPr>
          <w:lang w:val="en-US"/>
        </w:rPr>
      </w:pPr>
      <w:r w:rsidRPr="0032291E">
        <w:rPr>
          <w:lang w:val="en-US"/>
        </w:rPr>
        <w:t xml:space="preserve">PRETZER, S.D. Medical management of canine and feline dystocia </w:t>
      </w:r>
      <w:r w:rsidRPr="0032291E">
        <w:rPr>
          <w:b/>
          <w:lang w:val="en-US"/>
        </w:rPr>
        <w:t>Theriogenology</w:t>
      </w:r>
      <w:r w:rsidRPr="0032291E">
        <w:rPr>
          <w:lang w:val="en-US"/>
        </w:rPr>
        <w:t>, 70, p. 332-336, 2008.</w:t>
      </w:r>
    </w:p>
    <w:p w:rsidR="00C75238" w:rsidRPr="0032291E" w:rsidRDefault="00C75238" w:rsidP="00F35489">
      <w:pPr>
        <w:pStyle w:val="Default"/>
        <w:jc w:val="both"/>
        <w:rPr>
          <w:lang w:val="en-US"/>
        </w:rPr>
      </w:pPr>
    </w:p>
    <w:p w:rsidR="003025E8" w:rsidRPr="00B96CED" w:rsidRDefault="003025E8" w:rsidP="00F35489">
      <w:pPr>
        <w:spacing w:after="0"/>
        <w:jc w:val="both"/>
        <w:rPr>
          <w:rFonts w:ascii="Times New Roman" w:hAnsi="Times New Roman" w:cs="Times New Roman"/>
          <w:sz w:val="24"/>
          <w:szCs w:val="24"/>
          <w:lang w:val="en-US"/>
        </w:rPr>
      </w:pPr>
      <w:r w:rsidRPr="0032291E">
        <w:rPr>
          <w:rFonts w:ascii="Times New Roman" w:hAnsi="Times New Roman" w:cs="Times New Roman"/>
          <w:sz w:val="24"/>
          <w:szCs w:val="24"/>
        </w:rPr>
        <w:t xml:space="preserve">PUGH, D. G. Artrite-encefalite caprina. In: </w:t>
      </w:r>
      <w:r w:rsidRPr="0032291E">
        <w:rPr>
          <w:rFonts w:ascii="Times New Roman" w:hAnsi="Times New Roman" w:cs="Times New Roman"/>
          <w:b/>
          <w:sz w:val="24"/>
          <w:szCs w:val="24"/>
        </w:rPr>
        <w:t>Clinica de caprinos e ovinos</w:t>
      </w:r>
      <w:r w:rsidRPr="0032291E">
        <w:rPr>
          <w:rFonts w:ascii="Times New Roman" w:hAnsi="Times New Roman" w:cs="Times New Roman"/>
          <w:sz w:val="24"/>
          <w:szCs w:val="24"/>
        </w:rPr>
        <w:t xml:space="preserve">. </w:t>
      </w:r>
      <w:r w:rsidRPr="00B96CED">
        <w:rPr>
          <w:rFonts w:ascii="Times New Roman" w:hAnsi="Times New Roman" w:cs="Times New Roman"/>
          <w:sz w:val="24"/>
          <w:szCs w:val="24"/>
          <w:lang w:val="en-US"/>
        </w:rPr>
        <w:t xml:space="preserve">Sao Paulo: Roca Ltda, p. 269-271, 2004. </w:t>
      </w:r>
    </w:p>
    <w:p w:rsidR="003025E8" w:rsidRPr="00B96CED" w:rsidRDefault="003025E8" w:rsidP="00F35489">
      <w:pPr>
        <w:pStyle w:val="Default"/>
        <w:jc w:val="both"/>
        <w:rPr>
          <w:color w:val="auto"/>
          <w:shd w:val="clear" w:color="auto" w:fill="FFFFFF"/>
          <w:lang w:val="en-US"/>
        </w:rPr>
      </w:pPr>
    </w:p>
    <w:p w:rsidR="002C76D1" w:rsidRDefault="002C76D1" w:rsidP="00F35489">
      <w:pPr>
        <w:pStyle w:val="Default"/>
        <w:jc w:val="both"/>
      </w:pPr>
      <w:r w:rsidRPr="002C76D1">
        <w:rPr>
          <w:lang w:val="en-US"/>
        </w:rPr>
        <w:t xml:space="preserve">RANDALL, M. The physiology of stress: cortisol and the hypothalamic-pituitaryadrenal axis. </w:t>
      </w:r>
      <w:r>
        <w:t xml:space="preserve">DUJS Online. </w:t>
      </w:r>
      <w:r w:rsidRPr="002C76D1">
        <w:rPr>
          <w:b/>
        </w:rPr>
        <w:t>The Darmouth Undergraduate</w:t>
      </w:r>
      <w:r>
        <w:t xml:space="preserve"> </w:t>
      </w:r>
      <w:r w:rsidRPr="002C76D1">
        <w:rPr>
          <w:b/>
        </w:rPr>
        <w:t>Journal of Science. Fall</w:t>
      </w:r>
      <w:r>
        <w:t xml:space="preserve"> ,2010</w:t>
      </w:r>
    </w:p>
    <w:p w:rsidR="002C76D1" w:rsidRPr="0032291E" w:rsidRDefault="002C76D1" w:rsidP="00F35489">
      <w:pPr>
        <w:pStyle w:val="Default"/>
        <w:jc w:val="both"/>
        <w:rPr>
          <w:color w:val="auto"/>
          <w:shd w:val="clear" w:color="auto" w:fill="FFFFFF"/>
        </w:rPr>
      </w:pPr>
    </w:p>
    <w:p w:rsidR="003025E8" w:rsidRPr="0032291E" w:rsidRDefault="003025E8" w:rsidP="00F35489">
      <w:pPr>
        <w:spacing w:after="0"/>
        <w:jc w:val="both"/>
        <w:rPr>
          <w:rFonts w:ascii="Times New Roman" w:hAnsi="Times New Roman" w:cs="Times New Roman"/>
          <w:sz w:val="24"/>
          <w:szCs w:val="24"/>
          <w:shd w:val="clear" w:color="auto" w:fill="FFFFFF"/>
        </w:rPr>
      </w:pPr>
      <w:r w:rsidRPr="0032291E">
        <w:rPr>
          <w:rFonts w:ascii="Times New Roman" w:hAnsi="Times New Roman" w:cs="Times New Roman"/>
          <w:sz w:val="24"/>
          <w:szCs w:val="24"/>
          <w:shd w:val="clear" w:color="auto" w:fill="FFFFFF"/>
        </w:rPr>
        <w:t xml:space="preserve">REGAZZI, F. M. </w:t>
      </w:r>
      <w:r w:rsidRPr="0032291E">
        <w:rPr>
          <w:rFonts w:ascii="Times New Roman" w:hAnsi="Times New Roman" w:cs="Times New Roman"/>
          <w:b/>
          <w:bCs/>
          <w:sz w:val="24"/>
          <w:szCs w:val="24"/>
          <w:shd w:val="clear" w:color="auto" w:fill="FFFFFF"/>
        </w:rPr>
        <w:t>Modificações pulmonares morfométricas e funcionais de neonatos da espécie canina em resposta à corticoterapia pré-natal</w:t>
      </w:r>
      <w:r w:rsidRPr="0032291E">
        <w:rPr>
          <w:rFonts w:ascii="Times New Roman" w:hAnsi="Times New Roman" w:cs="Times New Roman"/>
          <w:sz w:val="24"/>
          <w:szCs w:val="24"/>
          <w:shd w:val="clear" w:color="auto" w:fill="FFFFFF"/>
        </w:rPr>
        <w:t>. 2011. Tese de Doutorado. Universidade de São Paulo, 102f, 2011.</w:t>
      </w:r>
    </w:p>
    <w:p w:rsidR="003025E8" w:rsidRPr="0032291E" w:rsidRDefault="003025E8" w:rsidP="00F35489">
      <w:pPr>
        <w:spacing w:after="0" w:line="240" w:lineRule="auto"/>
        <w:jc w:val="both"/>
        <w:rPr>
          <w:rFonts w:ascii="Times New Roman" w:hAnsi="Times New Roman" w:cs="Times New Roman"/>
          <w:sz w:val="24"/>
          <w:szCs w:val="24"/>
          <w:shd w:val="clear" w:color="auto" w:fill="FFFFFF"/>
        </w:rPr>
      </w:pPr>
    </w:p>
    <w:p w:rsidR="003025E8" w:rsidRPr="0032291E" w:rsidRDefault="003025E8" w:rsidP="00F35489">
      <w:pPr>
        <w:pStyle w:val="Corpodetexto"/>
        <w:jc w:val="both"/>
      </w:pPr>
      <w:r w:rsidRPr="0032291E">
        <w:rPr>
          <w:lang w:val="pt-BR"/>
        </w:rPr>
        <w:t>RIBEIRO, A. C.; SANTANA, A. F.; LIMA, M. C.; SOUZA, R.S.; NASCIMENTO, J. P. V. Peso ao nascer</w:t>
      </w:r>
      <w:r w:rsidRPr="0032291E">
        <w:rPr>
          <w:spacing w:val="50"/>
          <w:lang w:val="pt-BR"/>
        </w:rPr>
        <w:t xml:space="preserve"> </w:t>
      </w:r>
      <w:r w:rsidRPr="0032291E">
        <w:rPr>
          <w:lang w:val="pt-BR"/>
        </w:rPr>
        <w:t xml:space="preserve">de ovinos da raça Santa Inês </w:t>
      </w:r>
      <w:r w:rsidRPr="0032291E">
        <w:rPr>
          <w:spacing w:val="-3"/>
          <w:lang w:val="pt-BR"/>
        </w:rPr>
        <w:t>no</w:t>
      </w:r>
      <w:r w:rsidRPr="0032291E">
        <w:rPr>
          <w:spacing w:val="53"/>
          <w:lang w:val="pt-BR"/>
        </w:rPr>
        <w:t xml:space="preserve"> </w:t>
      </w:r>
      <w:r w:rsidRPr="0032291E">
        <w:rPr>
          <w:spacing w:val="-3"/>
          <w:lang w:val="pt-BR"/>
        </w:rPr>
        <w:t>município</w:t>
      </w:r>
      <w:r w:rsidRPr="0032291E">
        <w:rPr>
          <w:spacing w:val="53"/>
          <w:lang w:val="pt-BR"/>
        </w:rPr>
        <w:t xml:space="preserve"> </w:t>
      </w:r>
      <w:r w:rsidRPr="0032291E">
        <w:rPr>
          <w:lang w:val="pt-BR"/>
        </w:rPr>
        <w:t>de Irará</w:t>
      </w:r>
      <w:r w:rsidRPr="0032291E">
        <w:rPr>
          <w:spacing w:val="56"/>
          <w:lang w:val="pt-BR"/>
        </w:rPr>
        <w:t xml:space="preserve"> </w:t>
      </w:r>
      <w:r w:rsidRPr="0032291E">
        <w:rPr>
          <w:lang w:val="pt-BR"/>
        </w:rPr>
        <w:t xml:space="preserve">– Bahia. </w:t>
      </w:r>
      <w:r w:rsidRPr="0032291E">
        <w:rPr>
          <w:b/>
        </w:rPr>
        <w:t xml:space="preserve">Pubvet, </w:t>
      </w:r>
      <w:r w:rsidRPr="0032291E">
        <w:t>V. 2, N. 32, Ed. 43, Art. 294, 2008.</w:t>
      </w:r>
    </w:p>
    <w:p w:rsidR="003025E8" w:rsidRPr="00203B86" w:rsidRDefault="003025E8" w:rsidP="00F35489">
      <w:pPr>
        <w:pStyle w:val="Corpodetexto"/>
        <w:jc w:val="both"/>
      </w:pPr>
    </w:p>
    <w:p w:rsidR="003025E8" w:rsidRPr="0032291E" w:rsidRDefault="003025E8" w:rsidP="00F35489">
      <w:pPr>
        <w:pStyle w:val="Corpodetexto"/>
        <w:jc w:val="both"/>
        <w:rPr>
          <w:shd w:val="clear" w:color="auto" w:fill="FFFFFF"/>
        </w:rPr>
      </w:pPr>
      <w:r w:rsidRPr="0032291E">
        <w:t xml:space="preserve">ROOK JS, SCHOLMAN G, WING-PROCTOR S, SHEA M: </w:t>
      </w:r>
      <w:r w:rsidRPr="0032291E">
        <w:rPr>
          <w:shd w:val="clear" w:color="auto" w:fill="FFFFFF"/>
        </w:rPr>
        <w:t>Diagnosis and control of neonatal losses in sheep.</w:t>
      </w:r>
      <w:r w:rsidRPr="0032291E">
        <w:rPr>
          <w:rStyle w:val="apple-converted-space"/>
          <w:rFonts w:eastAsiaTheme="majorEastAsia"/>
          <w:shd w:val="clear" w:color="auto" w:fill="FFFFFF"/>
        </w:rPr>
        <w:t> </w:t>
      </w:r>
      <w:r w:rsidRPr="0032291E">
        <w:rPr>
          <w:b/>
          <w:bCs/>
          <w:shd w:val="clear" w:color="auto" w:fill="FFFFFF"/>
        </w:rPr>
        <w:t>Veterinary Clinics of North America: Food Animal Practice</w:t>
      </w:r>
      <w:r w:rsidRPr="0032291E">
        <w:rPr>
          <w:shd w:val="clear" w:color="auto" w:fill="FFFFFF"/>
        </w:rPr>
        <w:t>, v. 6, n. 3, p. 531-562, 1990.</w:t>
      </w:r>
    </w:p>
    <w:p w:rsidR="002C76D1" w:rsidRDefault="002C76D1" w:rsidP="00F35489">
      <w:pPr>
        <w:pStyle w:val="Corpodetexto"/>
        <w:jc w:val="both"/>
        <w:rPr>
          <w:rFonts w:ascii="Arial" w:hAnsi="Arial" w:cs="Arial"/>
          <w:color w:val="222222"/>
          <w:sz w:val="20"/>
          <w:szCs w:val="20"/>
          <w:shd w:val="clear" w:color="auto" w:fill="FFFFFF"/>
        </w:rPr>
      </w:pPr>
    </w:p>
    <w:p w:rsidR="003025E8" w:rsidRPr="00EC62A0" w:rsidRDefault="00035998" w:rsidP="00F35489">
      <w:pPr>
        <w:pStyle w:val="Corpodetexto"/>
        <w:jc w:val="both"/>
        <w:rPr>
          <w:shd w:val="clear" w:color="auto" w:fill="FFFFFF"/>
          <w:lang w:val="pt-BR"/>
        </w:rPr>
      </w:pPr>
      <w:r w:rsidRPr="002C76D1">
        <w:rPr>
          <w:shd w:val="clear" w:color="auto" w:fill="FFFFFF"/>
        </w:rPr>
        <w:t>SHAMAY, A.,</w:t>
      </w:r>
      <w:r>
        <w:rPr>
          <w:shd w:val="clear" w:color="auto" w:fill="FFFFFF"/>
        </w:rPr>
        <w:t xml:space="preserve"> MABJEESH, S. J., SHAPIRO, F.,</w:t>
      </w:r>
      <w:r w:rsidRPr="002C76D1">
        <w:rPr>
          <w:shd w:val="clear" w:color="auto" w:fill="FFFFFF"/>
        </w:rPr>
        <w:t xml:space="preserve"> SILANIKOVE</w:t>
      </w:r>
      <w:r w:rsidR="002C76D1" w:rsidRPr="002C76D1">
        <w:rPr>
          <w:shd w:val="clear" w:color="auto" w:fill="FFFFFF"/>
        </w:rPr>
        <w:t>, N. Adrenocorticotrophic hormone and dexamethasone failed to affect milk yield in dairy goats: comparative aspects. </w:t>
      </w:r>
      <w:r w:rsidR="002C76D1" w:rsidRPr="00EC62A0">
        <w:rPr>
          <w:b/>
          <w:shd w:val="clear" w:color="auto" w:fill="FFFFFF"/>
          <w:lang w:val="pt-BR"/>
        </w:rPr>
        <w:t>Small Ruminant Research,</w:t>
      </w:r>
      <w:r w:rsidR="002C76D1" w:rsidRPr="00EC62A0">
        <w:rPr>
          <w:shd w:val="clear" w:color="auto" w:fill="FFFFFF"/>
          <w:lang w:val="pt-BR"/>
        </w:rPr>
        <w:t xml:space="preserve"> v. 38, n. 3, p. 255-259, 2000.</w:t>
      </w:r>
    </w:p>
    <w:p w:rsidR="002C76D1" w:rsidRPr="00EC62A0" w:rsidRDefault="002C76D1" w:rsidP="00F35489">
      <w:pPr>
        <w:pStyle w:val="Corpodetexto"/>
        <w:jc w:val="both"/>
        <w:rPr>
          <w:shd w:val="clear" w:color="auto" w:fill="FFFFFF"/>
          <w:lang w:val="pt-BR"/>
        </w:rPr>
      </w:pPr>
    </w:p>
    <w:p w:rsidR="003025E8" w:rsidRPr="002C76D1" w:rsidRDefault="003025E8" w:rsidP="00F35489">
      <w:pPr>
        <w:spacing w:after="0"/>
        <w:jc w:val="both"/>
        <w:rPr>
          <w:rFonts w:ascii="Times New Roman" w:hAnsi="Times New Roman" w:cs="Times New Roman"/>
          <w:sz w:val="24"/>
          <w:szCs w:val="24"/>
        </w:rPr>
      </w:pPr>
      <w:r w:rsidRPr="0032291E">
        <w:rPr>
          <w:rFonts w:ascii="Times New Roman" w:hAnsi="Times New Roman" w:cs="Times New Roman"/>
          <w:sz w:val="24"/>
          <w:szCs w:val="24"/>
        </w:rPr>
        <w:t xml:space="preserve">SILVA, L.C. G.; LÚCIO, C. F.; VEIGA, G.A.L.; RODRIGUES, J.A.; VANNUCCHI, C.I. Avaliação clínica neonatal por escore Apgar e temperatura corpórea em diferentes condições obstétricas na espécie canina. </w:t>
      </w:r>
      <w:r w:rsidRPr="002C76D1">
        <w:rPr>
          <w:rFonts w:ascii="Times New Roman" w:hAnsi="Times New Roman" w:cs="Times New Roman"/>
          <w:b/>
          <w:sz w:val="24"/>
          <w:szCs w:val="24"/>
        </w:rPr>
        <w:t>Revista Portuguesa Ciências Veterinárias</w:t>
      </w:r>
      <w:r w:rsidRPr="002C76D1">
        <w:rPr>
          <w:rFonts w:ascii="Times New Roman" w:hAnsi="Times New Roman" w:cs="Times New Roman"/>
          <w:sz w:val="24"/>
          <w:szCs w:val="24"/>
        </w:rPr>
        <w:t>, Lisboa, v. 103, n. 567-568, p. 165-170, 2008.</w:t>
      </w:r>
    </w:p>
    <w:p w:rsidR="003025E8" w:rsidRPr="002C76D1" w:rsidRDefault="003025E8" w:rsidP="00F35489">
      <w:pPr>
        <w:spacing w:after="0" w:line="240" w:lineRule="auto"/>
        <w:jc w:val="both"/>
        <w:rPr>
          <w:rFonts w:ascii="Times New Roman" w:hAnsi="Times New Roman" w:cs="Times New Roman"/>
          <w:sz w:val="24"/>
          <w:szCs w:val="24"/>
        </w:rPr>
      </w:pPr>
    </w:p>
    <w:p w:rsidR="003025E8" w:rsidRPr="0032291E" w:rsidRDefault="003025E8" w:rsidP="00F35489">
      <w:pPr>
        <w:pStyle w:val="Default"/>
        <w:jc w:val="both"/>
        <w:rPr>
          <w:lang w:val="en-US"/>
        </w:rPr>
      </w:pPr>
      <w:r w:rsidRPr="0032291E">
        <w:rPr>
          <w:lang w:val="en-US"/>
        </w:rPr>
        <w:t xml:space="preserve">STAFFORD, K. J., KENYON, O. R., MORRIS, S. T., AND WEST, D. M.: The physical state and metabolic status of lambs of different birth rank soon after birth, Livest. </w:t>
      </w:r>
      <w:r w:rsidRPr="0032291E">
        <w:rPr>
          <w:b/>
          <w:lang w:val="en-US"/>
        </w:rPr>
        <w:t>Sci.,</w:t>
      </w:r>
      <w:r w:rsidRPr="0032291E">
        <w:rPr>
          <w:lang w:val="en-US"/>
        </w:rPr>
        <w:t xml:space="preserve"> 111, 10–15, 2007.</w:t>
      </w:r>
    </w:p>
    <w:p w:rsidR="003025E8" w:rsidRPr="0032291E" w:rsidRDefault="003025E8" w:rsidP="00F35489">
      <w:pPr>
        <w:pStyle w:val="Default"/>
        <w:jc w:val="both"/>
        <w:rPr>
          <w:lang w:val="en-US"/>
        </w:rPr>
      </w:pPr>
    </w:p>
    <w:p w:rsidR="003025E8" w:rsidRPr="0032291E" w:rsidRDefault="003025E8" w:rsidP="00F35489">
      <w:pPr>
        <w:pStyle w:val="Corpodetexto"/>
        <w:jc w:val="both"/>
      </w:pPr>
      <w:r w:rsidRPr="0032291E">
        <w:t xml:space="preserve">STAFFORD, K.J., KENYON, P.R., MORRIS, S.T. AND WEST, D.M. </w:t>
      </w:r>
      <w:r w:rsidRPr="0032291E">
        <w:rPr>
          <w:shd w:val="clear" w:color="auto" w:fill="FFFFFF"/>
        </w:rPr>
        <w:t>The physical state and metabolic status of lambs of different birth rank soon after birth.</w:t>
      </w:r>
      <w:r w:rsidRPr="0032291E">
        <w:rPr>
          <w:rStyle w:val="apple-converted-space"/>
          <w:rFonts w:eastAsiaTheme="majorEastAsia"/>
          <w:shd w:val="clear" w:color="auto" w:fill="FFFFFF"/>
        </w:rPr>
        <w:t> </w:t>
      </w:r>
      <w:r w:rsidRPr="0032291E">
        <w:rPr>
          <w:b/>
          <w:bCs/>
          <w:shd w:val="clear" w:color="auto" w:fill="FFFFFF"/>
        </w:rPr>
        <w:t>Livestock Science</w:t>
      </w:r>
      <w:r w:rsidRPr="0032291E">
        <w:rPr>
          <w:shd w:val="clear" w:color="auto" w:fill="FFFFFF"/>
        </w:rPr>
        <w:t>, v. 111, n. 1, p. 10-15, 2007.</w:t>
      </w:r>
      <w:r w:rsidRPr="0032291E">
        <w:t xml:space="preserve"> </w:t>
      </w:r>
    </w:p>
    <w:p w:rsidR="003025E8" w:rsidRPr="0032291E" w:rsidRDefault="003025E8" w:rsidP="00F35489">
      <w:pPr>
        <w:pStyle w:val="Corpodetexto"/>
        <w:jc w:val="both"/>
      </w:pPr>
    </w:p>
    <w:p w:rsidR="003025E8" w:rsidRPr="00A66EFF" w:rsidRDefault="003025E8" w:rsidP="00F35489">
      <w:pPr>
        <w:tabs>
          <w:tab w:val="left" w:pos="7082"/>
        </w:tabs>
        <w:spacing w:after="0"/>
        <w:jc w:val="both"/>
        <w:rPr>
          <w:rFonts w:ascii="Times New Roman" w:hAnsi="Times New Roman" w:cs="Times New Roman"/>
          <w:sz w:val="24"/>
          <w:szCs w:val="24"/>
          <w:shd w:val="clear" w:color="auto" w:fill="FFFFFF"/>
          <w:lang w:val="en-US"/>
        </w:rPr>
      </w:pPr>
      <w:r w:rsidRPr="00203B86">
        <w:rPr>
          <w:rFonts w:ascii="Times New Roman" w:hAnsi="Times New Roman" w:cs="Times New Roman"/>
          <w:sz w:val="24"/>
          <w:szCs w:val="24"/>
          <w:shd w:val="clear" w:color="auto" w:fill="FFFFFF"/>
          <w:lang w:val="en-US"/>
        </w:rPr>
        <w:t>STANKO, R. T., TIETZE, D. L., &amp; ARCH, J. E. Body composition, energy utilization, and nitrogen metabolism with a severely restricted diet supplemented with dihydroxyacetone and pyruvate.</w:t>
      </w:r>
      <w:r w:rsidRPr="00203B86">
        <w:rPr>
          <w:rStyle w:val="apple-converted-space"/>
          <w:rFonts w:ascii="Times New Roman" w:hAnsi="Times New Roman" w:cs="Times New Roman"/>
          <w:sz w:val="24"/>
          <w:szCs w:val="24"/>
          <w:shd w:val="clear" w:color="auto" w:fill="FFFFFF"/>
          <w:lang w:val="en-US"/>
        </w:rPr>
        <w:t> </w:t>
      </w:r>
      <w:r w:rsidRPr="00A66EFF">
        <w:rPr>
          <w:rFonts w:ascii="Times New Roman" w:hAnsi="Times New Roman" w:cs="Times New Roman"/>
          <w:b/>
          <w:bCs/>
          <w:sz w:val="24"/>
          <w:szCs w:val="24"/>
          <w:shd w:val="clear" w:color="auto" w:fill="FFFFFF"/>
          <w:lang w:val="en-US"/>
        </w:rPr>
        <w:t>The American journal of clinical nutrition</w:t>
      </w:r>
      <w:r w:rsidRPr="00A66EFF">
        <w:rPr>
          <w:rFonts w:ascii="Times New Roman" w:hAnsi="Times New Roman" w:cs="Times New Roman"/>
          <w:sz w:val="24"/>
          <w:szCs w:val="24"/>
          <w:shd w:val="clear" w:color="auto" w:fill="FFFFFF"/>
          <w:lang w:val="en-US"/>
        </w:rPr>
        <w:t>, v. 55, n. 4, p. 771-776, 1992.</w:t>
      </w:r>
    </w:p>
    <w:p w:rsidR="003025E8" w:rsidRPr="00A66EFF" w:rsidRDefault="003025E8" w:rsidP="00F35489">
      <w:pPr>
        <w:tabs>
          <w:tab w:val="left" w:pos="7082"/>
        </w:tabs>
        <w:spacing w:after="0" w:line="240" w:lineRule="auto"/>
        <w:jc w:val="both"/>
        <w:rPr>
          <w:rFonts w:ascii="Times New Roman" w:hAnsi="Times New Roman" w:cs="Times New Roman"/>
          <w:sz w:val="24"/>
          <w:szCs w:val="24"/>
          <w:lang w:val="en-US"/>
        </w:rPr>
      </w:pPr>
    </w:p>
    <w:p w:rsidR="003025E8" w:rsidRPr="00A66EFF" w:rsidRDefault="003025E8" w:rsidP="00F35489">
      <w:pPr>
        <w:pStyle w:val="Corpodetexto"/>
        <w:jc w:val="both"/>
        <w:rPr>
          <w:shd w:val="clear" w:color="auto" w:fill="FFFFFF"/>
          <w:lang w:val="pt-BR"/>
        </w:rPr>
      </w:pPr>
      <w:r w:rsidRPr="00A66EFF">
        <w:rPr>
          <w:shd w:val="clear" w:color="auto" w:fill="FFFFFF"/>
        </w:rPr>
        <w:lastRenderedPageBreak/>
        <w:t>VAALA, W. E.; HOUSE, J. K. Adaptação, asfixia e reanimação perinatais.</w:t>
      </w:r>
      <w:r w:rsidRPr="00A66EFF">
        <w:rPr>
          <w:rStyle w:val="apple-converted-space"/>
          <w:rFonts w:eastAsiaTheme="majorEastAsia"/>
          <w:shd w:val="clear" w:color="auto" w:fill="FFFFFF"/>
        </w:rPr>
        <w:t> </w:t>
      </w:r>
      <w:r w:rsidRPr="00203B86">
        <w:rPr>
          <w:b/>
          <w:bCs/>
          <w:shd w:val="clear" w:color="auto" w:fill="FFFFFF"/>
          <w:lang w:val="pt-BR"/>
        </w:rPr>
        <w:t xml:space="preserve">Medicina Interna de Grandes Animais. 3ª ed. Manole, São Paulo. </w:t>
      </w:r>
      <w:r w:rsidRPr="00A66EFF">
        <w:rPr>
          <w:b/>
          <w:bCs/>
          <w:shd w:val="clear" w:color="auto" w:fill="FFFFFF"/>
          <w:lang w:val="pt-BR"/>
        </w:rPr>
        <w:t>1748p</w:t>
      </w:r>
      <w:r w:rsidRPr="00A66EFF">
        <w:rPr>
          <w:shd w:val="clear" w:color="auto" w:fill="FFFFFF"/>
          <w:lang w:val="pt-BR"/>
        </w:rPr>
        <w:t>, p. 266-276, 2006.</w:t>
      </w:r>
    </w:p>
    <w:p w:rsidR="003025E8" w:rsidRPr="00A66EFF" w:rsidRDefault="003025E8" w:rsidP="00F35489">
      <w:pPr>
        <w:pStyle w:val="Corpodetexto"/>
        <w:jc w:val="both"/>
        <w:rPr>
          <w:shd w:val="clear" w:color="auto" w:fill="FFFFFF"/>
          <w:lang w:val="pt-BR"/>
        </w:rPr>
      </w:pPr>
    </w:p>
    <w:p w:rsidR="003025E8" w:rsidRDefault="003025E8" w:rsidP="00F35489">
      <w:pPr>
        <w:pStyle w:val="Corpodetexto"/>
        <w:jc w:val="both"/>
      </w:pPr>
      <w:r w:rsidRPr="00A66EFF">
        <w:rPr>
          <w:lang w:val="pt-BR"/>
        </w:rPr>
        <w:t xml:space="preserve">VANNUCCHI, C.  I., RODRIGUES, J. A., SILVA, L. C. G., LÚCIO, C. D. F., VEIGA, G. A. L. D. A clinical and hemogasometric survey of neonatal lambs. </w:t>
      </w:r>
      <w:r w:rsidRPr="0032291E">
        <w:rPr>
          <w:b/>
        </w:rPr>
        <w:t>Small ruminant research</w:t>
      </w:r>
      <w:r w:rsidRPr="0032291E">
        <w:t>, v. 108, n. 1, p. 107-112, 2012.</w:t>
      </w:r>
    </w:p>
    <w:p w:rsidR="00C9127A" w:rsidRDefault="00C9127A" w:rsidP="00F35489">
      <w:pPr>
        <w:pStyle w:val="Corpodetexto"/>
        <w:jc w:val="both"/>
      </w:pPr>
    </w:p>
    <w:p w:rsidR="003025E8" w:rsidRPr="00203B86" w:rsidRDefault="003025E8" w:rsidP="00F35489">
      <w:pPr>
        <w:pStyle w:val="Corpodetexto"/>
        <w:jc w:val="both"/>
      </w:pPr>
      <w:r w:rsidRPr="00203B86">
        <w:t xml:space="preserve">VANNUCCHI, C.I., SILVA, L.G., LÚCIO, C. F., VEIGA, G. </w:t>
      </w:r>
      <w:r w:rsidRPr="0032291E">
        <w:t>A. Influence of the duration of calving and obstetric assistance on the</w:t>
      </w:r>
      <w:r w:rsidR="00A16F90">
        <w:t xml:space="preserve"> </w:t>
      </w:r>
      <w:r w:rsidRPr="0032291E">
        <w:t xml:space="preserve">placental retention in dex in Holstein dairy cows. </w:t>
      </w:r>
      <w:r w:rsidRPr="00203B86">
        <w:rPr>
          <w:b/>
        </w:rPr>
        <w:t xml:space="preserve">Jornal de Ciência Animal. </w:t>
      </w:r>
      <w:r w:rsidRPr="00203B86">
        <w:t>v 88, n 3,  p. 451–455, 2017.</w:t>
      </w:r>
    </w:p>
    <w:p w:rsidR="003025E8" w:rsidRPr="0032291E" w:rsidRDefault="003025E8" w:rsidP="00F35489">
      <w:pPr>
        <w:pStyle w:val="Corpodetexto"/>
        <w:jc w:val="both"/>
      </w:pPr>
    </w:p>
    <w:p w:rsidR="00C5517E" w:rsidRDefault="00A761D4" w:rsidP="00F35489">
      <w:pPr>
        <w:spacing w:after="0" w:line="240" w:lineRule="auto"/>
        <w:jc w:val="both"/>
        <w:rPr>
          <w:rFonts w:ascii="Times New Roman" w:hAnsi="Times New Roman" w:cs="Times New Roman"/>
          <w:color w:val="000000"/>
          <w:sz w:val="24"/>
          <w:szCs w:val="24"/>
          <w:lang w:val="en-US"/>
        </w:rPr>
      </w:pPr>
      <w:r w:rsidRPr="00203B86">
        <w:rPr>
          <w:rFonts w:ascii="Times New Roman" w:hAnsi="Times New Roman" w:cs="Times New Roman"/>
          <w:color w:val="000000"/>
          <w:sz w:val="24"/>
          <w:szCs w:val="24"/>
          <w:lang w:val="en-US"/>
        </w:rPr>
        <w:t>VARGA, J., MESTER, L., BÖRZSÖNYI, L., ERDESZ, C. S., VÁRI, A., KÖRMÖCZI, P. S., &amp; SZENCI, O. Adaptation of Respiration to Extrauterine</w:t>
      </w:r>
      <w:r w:rsidRPr="00203B86">
        <w:rPr>
          <w:rFonts w:ascii="Cambria Math" w:hAnsi="Cambria Math" w:cs="Cambria Math"/>
          <w:color w:val="000000"/>
          <w:sz w:val="24"/>
          <w:szCs w:val="24"/>
          <w:lang w:val="en-US"/>
        </w:rPr>
        <w:t>‐</w:t>
      </w:r>
      <w:r w:rsidRPr="00203B86">
        <w:rPr>
          <w:rFonts w:ascii="Times New Roman" w:hAnsi="Times New Roman" w:cs="Times New Roman"/>
          <w:color w:val="000000"/>
          <w:sz w:val="24"/>
          <w:szCs w:val="24"/>
          <w:lang w:val="en-US"/>
        </w:rPr>
        <w:t xml:space="preserve">Life in Healthy Newborn Calves. </w:t>
      </w:r>
      <w:r w:rsidRPr="00EC62A0">
        <w:rPr>
          <w:rFonts w:ascii="Times New Roman" w:hAnsi="Times New Roman" w:cs="Times New Roman"/>
          <w:b/>
          <w:color w:val="000000"/>
          <w:sz w:val="24"/>
          <w:szCs w:val="24"/>
          <w:lang w:val="en-US"/>
        </w:rPr>
        <w:t>Reproduction in Domestic Animals</w:t>
      </w:r>
      <w:r w:rsidRPr="00EC62A0">
        <w:rPr>
          <w:rFonts w:ascii="Times New Roman" w:hAnsi="Times New Roman" w:cs="Times New Roman"/>
          <w:color w:val="000000"/>
          <w:sz w:val="24"/>
          <w:szCs w:val="24"/>
          <w:lang w:val="en-US"/>
        </w:rPr>
        <w:t>, v. 34, n. 3</w:t>
      </w:r>
      <w:r w:rsidRPr="00EC62A0">
        <w:rPr>
          <w:rFonts w:ascii="Cambria Math" w:hAnsi="Cambria Math" w:cs="Cambria Math"/>
          <w:color w:val="000000"/>
          <w:sz w:val="24"/>
          <w:szCs w:val="24"/>
          <w:lang w:val="en-US"/>
        </w:rPr>
        <w:t>‐</w:t>
      </w:r>
      <w:r w:rsidRPr="00EC62A0">
        <w:rPr>
          <w:rFonts w:ascii="Times New Roman" w:hAnsi="Times New Roman" w:cs="Times New Roman"/>
          <w:color w:val="000000"/>
          <w:sz w:val="24"/>
          <w:szCs w:val="24"/>
          <w:lang w:val="en-US"/>
        </w:rPr>
        <w:t>4, p. 377-379, 1999.</w:t>
      </w:r>
    </w:p>
    <w:p w:rsidR="00F35489" w:rsidRPr="00EC62A0" w:rsidRDefault="00F35489" w:rsidP="00F35489">
      <w:pPr>
        <w:spacing w:after="0" w:line="240" w:lineRule="auto"/>
        <w:jc w:val="both"/>
        <w:rPr>
          <w:rFonts w:ascii="Times New Roman" w:hAnsi="Times New Roman" w:cs="Times New Roman"/>
          <w:color w:val="000000"/>
          <w:sz w:val="24"/>
          <w:szCs w:val="24"/>
          <w:lang w:val="en-US"/>
        </w:rPr>
      </w:pPr>
    </w:p>
    <w:p w:rsidR="00D051B0" w:rsidRDefault="00D051B0" w:rsidP="00F35489">
      <w:pPr>
        <w:spacing w:after="0" w:line="240" w:lineRule="auto"/>
        <w:jc w:val="both"/>
        <w:rPr>
          <w:rFonts w:ascii="Times New Roman" w:hAnsi="Times New Roman" w:cs="Times New Roman"/>
          <w:color w:val="000000"/>
          <w:sz w:val="24"/>
          <w:szCs w:val="24"/>
          <w:lang w:val="en-US"/>
        </w:rPr>
      </w:pPr>
      <w:r w:rsidRPr="00EC62A0">
        <w:rPr>
          <w:rFonts w:ascii="Times New Roman" w:hAnsi="Times New Roman" w:cs="Times New Roman"/>
          <w:color w:val="000000"/>
          <w:sz w:val="24"/>
          <w:szCs w:val="24"/>
          <w:lang w:val="en-US"/>
        </w:rPr>
        <w:t xml:space="preserve">WEARY, D.M.; NIEL, L.; FLOWER, F.C.; et al. Identifying and preventing pain in animals. </w:t>
      </w:r>
      <w:r w:rsidRPr="00EC62A0">
        <w:rPr>
          <w:rFonts w:ascii="Times New Roman" w:hAnsi="Times New Roman" w:cs="Times New Roman"/>
          <w:b/>
          <w:color w:val="000000"/>
          <w:sz w:val="24"/>
          <w:szCs w:val="24"/>
          <w:lang w:val="en-US"/>
        </w:rPr>
        <w:t>Applied Animal Behaviour Science</w:t>
      </w:r>
      <w:r w:rsidRPr="00EC62A0">
        <w:rPr>
          <w:rFonts w:ascii="Times New Roman" w:hAnsi="Times New Roman" w:cs="Times New Roman"/>
          <w:color w:val="000000"/>
          <w:sz w:val="24"/>
          <w:szCs w:val="24"/>
          <w:lang w:val="en-US"/>
        </w:rPr>
        <w:t>, v.100, p.64-76, 2006.</w:t>
      </w:r>
    </w:p>
    <w:p w:rsidR="00F35489" w:rsidRPr="00EC62A0" w:rsidRDefault="00F35489" w:rsidP="00F35489">
      <w:pPr>
        <w:spacing w:after="0" w:line="240" w:lineRule="auto"/>
        <w:jc w:val="both"/>
        <w:rPr>
          <w:rFonts w:ascii="Times New Roman" w:hAnsi="Times New Roman" w:cs="Times New Roman"/>
          <w:color w:val="000000"/>
          <w:sz w:val="24"/>
          <w:szCs w:val="24"/>
          <w:lang w:val="en-US"/>
        </w:rPr>
      </w:pPr>
    </w:p>
    <w:p w:rsidR="006D59DB" w:rsidRDefault="006D59DB" w:rsidP="00F35489">
      <w:pPr>
        <w:spacing w:after="0" w:line="240" w:lineRule="auto"/>
        <w:jc w:val="both"/>
        <w:rPr>
          <w:rFonts w:ascii="Times New Roman" w:hAnsi="Times New Roman" w:cs="Times New Roman"/>
          <w:sz w:val="24"/>
          <w:szCs w:val="24"/>
        </w:rPr>
      </w:pPr>
      <w:r w:rsidRPr="00EC62A0">
        <w:rPr>
          <w:rFonts w:ascii="Times New Roman" w:hAnsi="Times New Roman" w:cs="Times New Roman"/>
          <w:sz w:val="24"/>
          <w:szCs w:val="24"/>
          <w:lang w:val="en-US"/>
        </w:rPr>
        <w:t>WOOD, C. E. Control of parturition in ruminants. </w:t>
      </w:r>
      <w:r w:rsidRPr="00EC62A0">
        <w:rPr>
          <w:rFonts w:ascii="Times New Roman" w:hAnsi="Times New Roman" w:cs="Times New Roman"/>
          <w:b/>
          <w:sz w:val="24"/>
          <w:szCs w:val="24"/>
          <w:lang w:val="en-US"/>
        </w:rPr>
        <w:t>Journal of reproduction and fertility.</w:t>
      </w:r>
      <w:r w:rsidRPr="00EC62A0">
        <w:rPr>
          <w:rFonts w:ascii="Times New Roman" w:hAnsi="Times New Roman" w:cs="Times New Roman"/>
          <w:sz w:val="24"/>
          <w:szCs w:val="24"/>
          <w:lang w:val="en-US"/>
        </w:rPr>
        <w:t xml:space="preserve"> </w:t>
      </w:r>
      <w:r w:rsidRPr="006D59DB">
        <w:rPr>
          <w:rFonts w:ascii="Times New Roman" w:hAnsi="Times New Roman" w:cs="Times New Roman"/>
          <w:sz w:val="24"/>
          <w:szCs w:val="24"/>
        </w:rPr>
        <w:t>Supplement, v. 54, p. 115-126, 1999.</w:t>
      </w:r>
    </w:p>
    <w:p w:rsidR="00C45323" w:rsidRDefault="00C45323" w:rsidP="00F35489">
      <w:pPr>
        <w:spacing w:line="240" w:lineRule="auto"/>
        <w:jc w:val="both"/>
        <w:rPr>
          <w:rFonts w:ascii="Times New Roman" w:hAnsi="Times New Roman" w:cs="Times New Roman"/>
          <w:sz w:val="24"/>
          <w:szCs w:val="24"/>
        </w:rPr>
      </w:pPr>
    </w:p>
    <w:p w:rsidR="002F5FBE" w:rsidRDefault="002F5FBE" w:rsidP="00F35489">
      <w:pPr>
        <w:spacing w:line="240" w:lineRule="auto"/>
        <w:jc w:val="both"/>
        <w:rPr>
          <w:rFonts w:ascii="Times New Roman" w:hAnsi="Times New Roman" w:cs="Times New Roman"/>
          <w:sz w:val="24"/>
          <w:szCs w:val="24"/>
        </w:rPr>
      </w:pPr>
    </w:p>
    <w:p w:rsidR="002F5FBE" w:rsidRDefault="002F5FBE" w:rsidP="00F35489">
      <w:pPr>
        <w:spacing w:line="240" w:lineRule="auto"/>
        <w:jc w:val="both"/>
        <w:rPr>
          <w:rFonts w:ascii="Times New Roman" w:hAnsi="Times New Roman" w:cs="Times New Roman"/>
          <w:sz w:val="24"/>
          <w:szCs w:val="24"/>
        </w:rPr>
      </w:pPr>
    </w:p>
    <w:p w:rsidR="002F5FBE" w:rsidRDefault="002F5FBE" w:rsidP="00F35489">
      <w:pPr>
        <w:spacing w:line="240" w:lineRule="auto"/>
        <w:jc w:val="both"/>
        <w:rPr>
          <w:rFonts w:ascii="Times New Roman" w:hAnsi="Times New Roman" w:cs="Times New Roman"/>
          <w:sz w:val="24"/>
          <w:szCs w:val="24"/>
        </w:rPr>
      </w:pPr>
    </w:p>
    <w:p w:rsidR="002F5FBE" w:rsidRDefault="002F5FBE" w:rsidP="00F35489">
      <w:pPr>
        <w:spacing w:line="240" w:lineRule="auto"/>
        <w:jc w:val="both"/>
        <w:rPr>
          <w:rFonts w:ascii="Times New Roman" w:hAnsi="Times New Roman" w:cs="Times New Roman"/>
          <w:sz w:val="24"/>
          <w:szCs w:val="24"/>
        </w:rPr>
      </w:pPr>
    </w:p>
    <w:p w:rsidR="002F5FBE" w:rsidRDefault="002F5FBE" w:rsidP="00F35489">
      <w:pPr>
        <w:spacing w:line="240" w:lineRule="auto"/>
        <w:jc w:val="both"/>
        <w:rPr>
          <w:rFonts w:ascii="Times New Roman" w:hAnsi="Times New Roman" w:cs="Times New Roman"/>
          <w:sz w:val="24"/>
          <w:szCs w:val="24"/>
        </w:rPr>
      </w:pPr>
    </w:p>
    <w:p w:rsidR="002F5FBE" w:rsidRDefault="002F5FBE" w:rsidP="00F35489">
      <w:pPr>
        <w:spacing w:line="240" w:lineRule="auto"/>
        <w:jc w:val="both"/>
        <w:rPr>
          <w:rFonts w:ascii="Times New Roman" w:hAnsi="Times New Roman" w:cs="Times New Roman"/>
          <w:sz w:val="24"/>
          <w:szCs w:val="24"/>
        </w:rPr>
      </w:pPr>
    </w:p>
    <w:p w:rsidR="002F5FBE" w:rsidRDefault="002F5FBE" w:rsidP="00F35489">
      <w:pPr>
        <w:spacing w:line="240" w:lineRule="auto"/>
        <w:jc w:val="both"/>
        <w:rPr>
          <w:rFonts w:ascii="Times New Roman" w:hAnsi="Times New Roman" w:cs="Times New Roman"/>
          <w:sz w:val="24"/>
          <w:szCs w:val="24"/>
        </w:rPr>
      </w:pPr>
    </w:p>
    <w:p w:rsidR="002F5FBE" w:rsidRDefault="002F5FBE" w:rsidP="00F35489">
      <w:pPr>
        <w:spacing w:line="240" w:lineRule="auto"/>
        <w:jc w:val="both"/>
        <w:rPr>
          <w:rFonts w:ascii="Times New Roman" w:hAnsi="Times New Roman" w:cs="Times New Roman"/>
          <w:sz w:val="24"/>
          <w:szCs w:val="24"/>
        </w:rPr>
      </w:pPr>
    </w:p>
    <w:p w:rsidR="002F5FBE" w:rsidRDefault="002F5FBE" w:rsidP="00F35489">
      <w:pPr>
        <w:spacing w:line="240" w:lineRule="auto"/>
        <w:jc w:val="both"/>
        <w:rPr>
          <w:rFonts w:ascii="Times New Roman" w:hAnsi="Times New Roman" w:cs="Times New Roman"/>
          <w:sz w:val="24"/>
          <w:szCs w:val="24"/>
        </w:rPr>
      </w:pPr>
    </w:p>
    <w:p w:rsidR="002F5FBE" w:rsidRDefault="002F5FBE" w:rsidP="00F35489">
      <w:pPr>
        <w:spacing w:line="240" w:lineRule="auto"/>
        <w:jc w:val="both"/>
        <w:rPr>
          <w:rFonts w:ascii="Times New Roman" w:hAnsi="Times New Roman" w:cs="Times New Roman"/>
          <w:sz w:val="24"/>
          <w:szCs w:val="24"/>
        </w:rPr>
      </w:pPr>
    </w:p>
    <w:p w:rsidR="002F5FBE" w:rsidRDefault="002F5FBE" w:rsidP="00F35489">
      <w:pPr>
        <w:spacing w:line="240" w:lineRule="auto"/>
        <w:jc w:val="both"/>
        <w:rPr>
          <w:rFonts w:ascii="Times New Roman" w:hAnsi="Times New Roman" w:cs="Times New Roman"/>
          <w:sz w:val="24"/>
          <w:szCs w:val="24"/>
        </w:rPr>
      </w:pPr>
    </w:p>
    <w:p w:rsidR="002F5FBE" w:rsidRDefault="002F5FBE" w:rsidP="00F35489">
      <w:pPr>
        <w:spacing w:line="240" w:lineRule="auto"/>
        <w:jc w:val="both"/>
        <w:rPr>
          <w:rFonts w:ascii="Times New Roman" w:hAnsi="Times New Roman" w:cs="Times New Roman"/>
          <w:sz w:val="24"/>
          <w:szCs w:val="24"/>
        </w:rPr>
      </w:pPr>
    </w:p>
    <w:p w:rsidR="002F5FBE" w:rsidRDefault="002F5FBE" w:rsidP="00F35489">
      <w:pPr>
        <w:spacing w:line="240" w:lineRule="auto"/>
        <w:jc w:val="both"/>
        <w:rPr>
          <w:rFonts w:ascii="Times New Roman" w:hAnsi="Times New Roman" w:cs="Times New Roman"/>
          <w:sz w:val="24"/>
          <w:szCs w:val="24"/>
        </w:rPr>
      </w:pPr>
    </w:p>
    <w:p w:rsidR="002F5FBE" w:rsidRDefault="002F5FBE" w:rsidP="00F35489">
      <w:pPr>
        <w:spacing w:line="240" w:lineRule="auto"/>
        <w:jc w:val="both"/>
        <w:rPr>
          <w:rFonts w:ascii="Times New Roman" w:hAnsi="Times New Roman" w:cs="Times New Roman"/>
          <w:sz w:val="24"/>
          <w:szCs w:val="24"/>
        </w:rPr>
      </w:pPr>
    </w:p>
    <w:p w:rsidR="002F5FBE" w:rsidRDefault="002F5FBE" w:rsidP="00F35489">
      <w:pPr>
        <w:spacing w:after="0" w:line="240" w:lineRule="auto"/>
        <w:jc w:val="both"/>
        <w:rPr>
          <w:rFonts w:ascii="Times New Roman" w:hAnsi="Times New Roman" w:cs="Times New Roman"/>
          <w:sz w:val="24"/>
          <w:szCs w:val="24"/>
        </w:rPr>
      </w:pPr>
    </w:p>
    <w:p w:rsidR="002F5FBE" w:rsidRDefault="002F5FBE" w:rsidP="00F35489">
      <w:pPr>
        <w:spacing w:after="0" w:line="240" w:lineRule="auto"/>
        <w:jc w:val="both"/>
        <w:rPr>
          <w:rFonts w:ascii="Times New Roman" w:hAnsi="Times New Roman" w:cs="Times New Roman"/>
          <w:sz w:val="24"/>
          <w:szCs w:val="24"/>
        </w:rPr>
      </w:pPr>
    </w:p>
    <w:p w:rsidR="002F5FBE" w:rsidRDefault="002F5FBE" w:rsidP="00F35489">
      <w:pPr>
        <w:spacing w:after="0" w:line="240" w:lineRule="auto"/>
        <w:jc w:val="both"/>
        <w:rPr>
          <w:rFonts w:ascii="Times New Roman" w:hAnsi="Times New Roman" w:cs="Times New Roman"/>
          <w:sz w:val="24"/>
          <w:szCs w:val="24"/>
        </w:rPr>
      </w:pPr>
    </w:p>
    <w:p w:rsidR="002F5FBE" w:rsidRDefault="002F5FBE" w:rsidP="00F35489">
      <w:pPr>
        <w:spacing w:after="0" w:line="240" w:lineRule="auto"/>
        <w:jc w:val="both"/>
        <w:rPr>
          <w:rFonts w:ascii="Times New Roman" w:hAnsi="Times New Roman" w:cs="Times New Roman"/>
          <w:sz w:val="24"/>
          <w:szCs w:val="24"/>
        </w:rPr>
      </w:pPr>
    </w:p>
    <w:p w:rsidR="002F5FBE" w:rsidRDefault="002F5FBE" w:rsidP="00F35489">
      <w:pPr>
        <w:spacing w:after="0" w:line="240" w:lineRule="auto"/>
        <w:jc w:val="both"/>
        <w:rPr>
          <w:rFonts w:ascii="Times New Roman" w:hAnsi="Times New Roman" w:cs="Times New Roman"/>
          <w:sz w:val="24"/>
          <w:szCs w:val="24"/>
        </w:rPr>
      </w:pPr>
    </w:p>
    <w:p w:rsidR="002F5FBE" w:rsidRDefault="002F5FBE" w:rsidP="00F35489">
      <w:pPr>
        <w:spacing w:after="0" w:line="240" w:lineRule="auto"/>
        <w:jc w:val="both"/>
        <w:rPr>
          <w:rFonts w:ascii="Times New Roman" w:hAnsi="Times New Roman" w:cs="Times New Roman"/>
          <w:sz w:val="24"/>
          <w:szCs w:val="24"/>
        </w:rPr>
      </w:pPr>
    </w:p>
    <w:p w:rsidR="002F5FBE" w:rsidRPr="00A761D4" w:rsidRDefault="002F5FBE" w:rsidP="00F35489">
      <w:pPr>
        <w:spacing w:after="0" w:line="240" w:lineRule="auto"/>
        <w:jc w:val="both"/>
        <w:rPr>
          <w:rFonts w:ascii="Times New Roman" w:hAnsi="Times New Roman" w:cs="Times New Roman"/>
          <w:sz w:val="24"/>
          <w:szCs w:val="24"/>
        </w:rPr>
      </w:pPr>
    </w:p>
    <w:p w:rsidR="003025E8" w:rsidRDefault="003025E8" w:rsidP="00F35489">
      <w:pPr>
        <w:spacing w:after="0" w:line="240" w:lineRule="auto"/>
        <w:jc w:val="both"/>
        <w:rPr>
          <w:rFonts w:ascii="Times New Roman" w:hAnsi="Times New Roman" w:cs="Times New Roman"/>
          <w:sz w:val="24"/>
          <w:szCs w:val="24"/>
        </w:rPr>
      </w:pPr>
    </w:p>
    <w:p w:rsidR="002F5FBE" w:rsidRDefault="002F5FBE" w:rsidP="002F5FBE">
      <w:pPr>
        <w:spacing w:after="0" w:line="240" w:lineRule="auto"/>
        <w:jc w:val="both"/>
        <w:rPr>
          <w:rFonts w:ascii="Times New Roman" w:hAnsi="Times New Roman" w:cs="Times New Roman"/>
          <w:sz w:val="24"/>
          <w:szCs w:val="24"/>
        </w:rPr>
      </w:pPr>
    </w:p>
    <w:p w:rsidR="002F5FBE" w:rsidRDefault="002F5FBE" w:rsidP="002F5FBE">
      <w:pPr>
        <w:spacing w:after="0" w:line="240" w:lineRule="auto"/>
        <w:jc w:val="both"/>
        <w:rPr>
          <w:rFonts w:ascii="Times New Roman" w:hAnsi="Times New Roman" w:cs="Times New Roman"/>
          <w:sz w:val="24"/>
          <w:szCs w:val="24"/>
        </w:rPr>
      </w:pPr>
    </w:p>
    <w:p w:rsidR="002F5FBE" w:rsidRDefault="002F5FBE" w:rsidP="002F5FBE">
      <w:pPr>
        <w:spacing w:after="0" w:line="240" w:lineRule="auto"/>
        <w:jc w:val="both"/>
        <w:rPr>
          <w:rFonts w:ascii="Times New Roman" w:hAnsi="Times New Roman" w:cs="Times New Roman"/>
          <w:sz w:val="24"/>
          <w:szCs w:val="24"/>
        </w:rPr>
      </w:pPr>
    </w:p>
    <w:p w:rsidR="002F5FBE" w:rsidRDefault="002F5FBE" w:rsidP="002F5FBE">
      <w:pPr>
        <w:spacing w:after="0" w:line="240" w:lineRule="auto"/>
        <w:jc w:val="both"/>
        <w:rPr>
          <w:rFonts w:ascii="Times New Roman" w:hAnsi="Times New Roman" w:cs="Times New Roman"/>
          <w:sz w:val="24"/>
          <w:szCs w:val="24"/>
        </w:rPr>
      </w:pPr>
    </w:p>
    <w:p w:rsidR="002F5FBE" w:rsidRDefault="002F5FBE" w:rsidP="002F5FBE">
      <w:pPr>
        <w:spacing w:after="0" w:line="240" w:lineRule="auto"/>
        <w:jc w:val="both"/>
        <w:rPr>
          <w:rFonts w:ascii="Times New Roman" w:hAnsi="Times New Roman" w:cs="Times New Roman"/>
          <w:sz w:val="24"/>
          <w:szCs w:val="24"/>
        </w:rPr>
      </w:pPr>
    </w:p>
    <w:p w:rsidR="002F5FBE" w:rsidRDefault="002F5FBE" w:rsidP="002F5FBE">
      <w:pPr>
        <w:spacing w:after="0" w:line="240" w:lineRule="auto"/>
        <w:jc w:val="both"/>
        <w:rPr>
          <w:rFonts w:ascii="Times New Roman" w:hAnsi="Times New Roman" w:cs="Times New Roman"/>
          <w:sz w:val="24"/>
          <w:szCs w:val="24"/>
        </w:rPr>
      </w:pPr>
    </w:p>
    <w:p w:rsidR="002F5FBE" w:rsidRDefault="002F5FBE" w:rsidP="002F5FBE">
      <w:pPr>
        <w:spacing w:after="0" w:line="240" w:lineRule="auto"/>
        <w:jc w:val="both"/>
        <w:rPr>
          <w:rFonts w:ascii="Times New Roman" w:hAnsi="Times New Roman" w:cs="Times New Roman"/>
          <w:sz w:val="24"/>
          <w:szCs w:val="24"/>
        </w:rPr>
      </w:pPr>
    </w:p>
    <w:p w:rsidR="002F5FBE" w:rsidRDefault="002F5FBE" w:rsidP="002F5FBE">
      <w:pPr>
        <w:spacing w:after="0" w:line="240" w:lineRule="auto"/>
        <w:jc w:val="both"/>
        <w:rPr>
          <w:rFonts w:ascii="Times New Roman" w:hAnsi="Times New Roman" w:cs="Times New Roman"/>
          <w:sz w:val="24"/>
          <w:szCs w:val="24"/>
        </w:rPr>
      </w:pPr>
    </w:p>
    <w:p w:rsidR="002F5FBE" w:rsidRDefault="002F5FBE" w:rsidP="002F5FBE">
      <w:pPr>
        <w:spacing w:after="0" w:line="240" w:lineRule="auto"/>
        <w:jc w:val="both"/>
        <w:rPr>
          <w:rFonts w:ascii="Times New Roman" w:hAnsi="Times New Roman" w:cs="Times New Roman"/>
          <w:sz w:val="24"/>
          <w:szCs w:val="24"/>
        </w:rPr>
      </w:pPr>
    </w:p>
    <w:p w:rsidR="00F35489" w:rsidRDefault="00F35489" w:rsidP="002F5FBE">
      <w:pPr>
        <w:spacing w:after="0" w:line="240" w:lineRule="auto"/>
        <w:jc w:val="both"/>
        <w:rPr>
          <w:rFonts w:ascii="Times New Roman" w:hAnsi="Times New Roman" w:cs="Times New Roman"/>
          <w:sz w:val="24"/>
          <w:szCs w:val="24"/>
        </w:rPr>
      </w:pPr>
    </w:p>
    <w:p w:rsidR="00F35489" w:rsidRDefault="00F35489" w:rsidP="002F5FBE">
      <w:pPr>
        <w:spacing w:after="0" w:line="240" w:lineRule="auto"/>
        <w:jc w:val="both"/>
        <w:rPr>
          <w:rFonts w:ascii="Times New Roman" w:hAnsi="Times New Roman" w:cs="Times New Roman"/>
          <w:sz w:val="24"/>
          <w:szCs w:val="24"/>
        </w:rPr>
      </w:pPr>
    </w:p>
    <w:p w:rsidR="00F35489" w:rsidRDefault="00F35489" w:rsidP="002F5FBE">
      <w:pPr>
        <w:spacing w:after="0" w:line="240" w:lineRule="auto"/>
        <w:jc w:val="both"/>
        <w:rPr>
          <w:rFonts w:ascii="Times New Roman" w:hAnsi="Times New Roman" w:cs="Times New Roman"/>
          <w:sz w:val="24"/>
          <w:szCs w:val="24"/>
        </w:rPr>
      </w:pPr>
    </w:p>
    <w:p w:rsidR="00F35489" w:rsidRDefault="00F35489" w:rsidP="002F5FBE">
      <w:pPr>
        <w:spacing w:after="0" w:line="240" w:lineRule="auto"/>
        <w:jc w:val="both"/>
        <w:rPr>
          <w:rFonts w:ascii="Times New Roman" w:hAnsi="Times New Roman" w:cs="Times New Roman"/>
          <w:sz w:val="24"/>
          <w:szCs w:val="24"/>
        </w:rPr>
      </w:pPr>
    </w:p>
    <w:p w:rsidR="00F35489" w:rsidRDefault="00F35489" w:rsidP="002F5FBE">
      <w:pPr>
        <w:spacing w:after="0" w:line="240" w:lineRule="auto"/>
        <w:jc w:val="both"/>
        <w:rPr>
          <w:rFonts w:ascii="Times New Roman" w:hAnsi="Times New Roman" w:cs="Times New Roman"/>
          <w:sz w:val="24"/>
          <w:szCs w:val="24"/>
        </w:rPr>
      </w:pPr>
    </w:p>
    <w:p w:rsidR="00F35489" w:rsidRDefault="00F35489" w:rsidP="002F5FBE">
      <w:pPr>
        <w:spacing w:after="0" w:line="240" w:lineRule="auto"/>
        <w:jc w:val="both"/>
        <w:rPr>
          <w:rFonts w:ascii="Times New Roman" w:hAnsi="Times New Roman" w:cs="Times New Roman"/>
          <w:sz w:val="24"/>
          <w:szCs w:val="24"/>
        </w:rPr>
      </w:pPr>
    </w:p>
    <w:p w:rsidR="00F35489" w:rsidRDefault="00F35489" w:rsidP="002F5FBE">
      <w:pPr>
        <w:spacing w:after="0" w:line="240" w:lineRule="auto"/>
        <w:jc w:val="both"/>
        <w:rPr>
          <w:rFonts w:ascii="Times New Roman" w:hAnsi="Times New Roman" w:cs="Times New Roman"/>
          <w:sz w:val="24"/>
          <w:szCs w:val="24"/>
        </w:rPr>
      </w:pPr>
    </w:p>
    <w:p w:rsidR="00F35489" w:rsidRDefault="00F35489" w:rsidP="002F5FBE">
      <w:pPr>
        <w:spacing w:after="0" w:line="240" w:lineRule="auto"/>
        <w:jc w:val="both"/>
        <w:rPr>
          <w:rFonts w:ascii="Times New Roman" w:hAnsi="Times New Roman" w:cs="Times New Roman"/>
          <w:sz w:val="24"/>
          <w:szCs w:val="24"/>
        </w:rPr>
      </w:pPr>
    </w:p>
    <w:p w:rsidR="002F5FBE" w:rsidRDefault="002F5FBE" w:rsidP="002F5FBE">
      <w:pPr>
        <w:spacing w:after="0" w:line="240" w:lineRule="auto"/>
        <w:jc w:val="both"/>
        <w:rPr>
          <w:rFonts w:ascii="Times New Roman" w:hAnsi="Times New Roman" w:cs="Times New Roman"/>
          <w:sz w:val="24"/>
          <w:szCs w:val="24"/>
        </w:rPr>
      </w:pPr>
    </w:p>
    <w:p w:rsidR="002F5FBE" w:rsidRDefault="002F5FBE" w:rsidP="002F5FBE">
      <w:pPr>
        <w:spacing w:after="0" w:line="240" w:lineRule="auto"/>
        <w:jc w:val="both"/>
        <w:rPr>
          <w:rFonts w:ascii="Times New Roman" w:hAnsi="Times New Roman" w:cs="Times New Roman"/>
          <w:sz w:val="24"/>
          <w:szCs w:val="24"/>
        </w:rPr>
      </w:pPr>
    </w:p>
    <w:p w:rsidR="00F22909" w:rsidRPr="00F22909" w:rsidRDefault="00F22909" w:rsidP="002F5FBE">
      <w:pPr>
        <w:spacing w:line="240" w:lineRule="auto"/>
        <w:jc w:val="center"/>
        <w:outlineLvl w:val="0"/>
        <w:rPr>
          <w:rFonts w:ascii="Times New Roman" w:hAnsi="Times New Roman" w:cs="Times New Roman"/>
          <w:b/>
          <w:sz w:val="24"/>
          <w:szCs w:val="24"/>
        </w:rPr>
      </w:pPr>
      <w:bookmarkStart w:id="25" w:name="_Toc443000284"/>
      <w:bookmarkStart w:id="26" w:name="_Toc497857085"/>
      <w:r w:rsidRPr="00F22909">
        <w:rPr>
          <w:rFonts w:ascii="Times New Roman" w:hAnsi="Times New Roman" w:cs="Times New Roman"/>
          <w:b/>
          <w:sz w:val="24"/>
          <w:szCs w:val="24"/>
        </w:rPr>
        <w:t>CAPÍTULO 2 -</w:t>
      </w:r>
      <w:r w:rsidRPr="00F22909">
        <w:rPr>
          <w:rFonts w:ascii="Times New Roman" w:hAnsi="Times New Roman" w:cs="Times New Roman"/>
          <w:sz w:val="24"/>
          <w:szCs w:val="24"/>
        </w:rPr>
        <w:t xml:space="preserve"> </w:t>
      </w:r>
      <w:bookmarkEnd w:id="25"/>
      <w:r w:rsidRPr="00F22909">
        <w:rPr>
          <w:rFonts w:ascii="Times New Roman" w:hAnsi="Times New Roman" w:cs="Times New Roman"/>
          <w:b/>
          <w:sz w:val="24"/>
          <w:szCs w:val="24"/>
        </w:rPr>
        <w:t>RESPOSTA DAS FUNÇÕES VITAIS, APGAR E CORTISOL NO PROGNOSTICO DE VIGOR FRENTE A FATORES NEONATAIS DE CORDEIROS</w:t>
      </w:r>
      <w:bookmarkEnd w:id="26"/>
    </w:p>
    <w:p w:rsidR="00F22909" w:rsidRPr="00B96CED" w:rsidRDefault="00F22909" w:rsidP="002F5FBE">
      <w:pPr>
        <w:pStyle w:val="Corpodetexto"/>
        <w:jc w:val="center"/>
        <w:rPr>
          <w:b/>
          <w:lang w:val="pt-BR"/>
        </w:rPr>
      </w:pPr>
      <w:r w:rsidRPr="00B96CED">
        <w:rPr>
          <w:b/>
          <w:lang w:val="pt-BR"/>
        </w:rPr>
        <w:t>Pesquisa Veterinária Brasileira (http://www.pvb.com.br/)</w:t>
      </w:r>
    </w:p>
    <w:p w:rsidR="00F22909" w:rsidRDefault="00F22909" w:rsidP="002F5FBE">
      <w:pPr>
        <w:spacing w:after="0" w:line="240" w:lineRule="auto"/>
        <w:rPr>
          <w:rFonts w:ascii="Cambria" w:hAnsi="Cambria" w:cs="Times New Roman"/>
          <w:b/>
          <w:sz w:val="20"/>
          <w:szCs w:val="20"/>
        </w:rPr>
      </w:pPr>
    </w:p>
    <w:p w:rsidR="00F22909" w:rsidRDefault="00F22909" w:rsidP="002F5FBE">
      <w:pPr>
        <w:spacing w:after="0" w:line="240" w:lineRule="auto"/>
        <w:rPr>
          <w:rFonts w:ascii="Cambria" w:hAnsi="Cambria" w:cs="Times New Roman"/>
          <w:b/>
          <w:sz w:val="20"/>
          <w:szCs w:val="20"/>
        </w:rPr>
      </w:pPr>
    </w:p>
    <w:p w:rsidR="00F22909" w:rsidRDefault="00F22909" w:rsidP="002F5FBE">
      <w:pPr>
        <w:spacing w:after="0" w:line="240" w:lineRule="auto"/>
        <w:rPr>
          <w:rFonts w:ascii="Cambria" w:hAnsi="Cambria" w:cs="Times New Roman"/>
          <w:b/>
          <w:sz w:val="20"/>
          <w:szCs w:val="20"/>
        </w:rPr>
      </w:pPr>
    </w:p>
    <w:p w:rsidR="00F22909" w:rsidRDefault="00F22909" w:rsidP="002F5FBE">
      <w:pPr>
        <w:spacing w:after="0" w:line="240" w:lineRule="auto"/>
        <w:rPr>
          <w:rFonts w:ascii="Cambria" w:hAnsi="Cambria" w:cs="Times New Roman"/>
          <w:b/>
          <w:sz w:val="20"/>
          <w:szCs w:val="20"/>
        </w:rPr>
      </w:pPr>
    </w:p>
    <w:p w:rsidR="00F22909" w:rsidRDefault="00F22909" w:rsidP="002F5FBE">
      <w:pPr>
        <w:spacing w:after="0" w:line="240" w:lineRule="auto"/>
        <w:rPr>
          <w:rFonts w:ascii="Cambria" w:hAnsi="Cambria" w:cs="Times New Roman"/>
          <w:b/>
          <w:sz w:val="20"/>
          <w:szCs w:val="20"/>
        </w:rPr>
      </w:pPr>
    </w:p>
    <w:p w:rsidR="00F22909" w:rsidRDefault="00F22909" w:rsidP="002F5FBE">
      <w:pPr>
        <w:spacing w:after="0" w:line="240" w:lineRule="auto"/>
        <w:rPr>
          <w:rFonts w:ascii="Cambria" w:hAnsi="Cambria" w:cs="Times New Roman"/>
          <w:b/>
          <w:sz w:val="20"/>
          <w:szCs w:val="20"/>
        </w:rPr>
      </w:pPr>
    </w:p>
    <w:p w:rsidR="00F22909" w:rsidRDefault="00F22909" w:rsidP="002F5FBE">
      <w:pPr>
        <w:spacing w:after="0" w:line="240" w:lineRule="auto"/>
        <w:rPr>
          <w:rFonts w:ascii="Cambria" w:hAnsi="Cambria" w:cs="Times New Roman"/>
          <w:b/>
          <w:sz w:val="20"/>
          <w:szCs w:val="20"/>
        </w:rPr>
      </w:pPr>
    </w:p>
    <w:p w:rsidR="00F22909" w:rsidRDefault="00F22909" w:rsidP="002F5FBE">
      <w:pPr>
        <w:spacing w:after="0" w:line="240" w:lineRule="auto"/>
        <w:rPr>
          <w:rFonts w:ascii="Cambria" w:hAnsi="Cambria" w:cs="Times New Roman"/>
          <w:b/>
          <w:sz w:val="20"/>
          <w:szCs w:val="20"/>
        </w:rPr>
      </w:pPr>
    </w:p>
    <w:p w:rsidR="00F22909" w:rsidRDefault="00F22909" w:rsidP="002F5FBE">
      <w:pPr>
        <w:spacing w:after="0" w:line="240" w:lineRule="auto"/>
        <w:rPr>
          <w:rFonts w:ascii="Cambria" w:hAnsi="Cambria" w:cs="Times New Roman"/>
          <w:b/>
          <w:sz w:val="20"/>
          <w:szCs w:val="20"/>
        </w:rPr>
      </w:pPr>
    </w:p>
    <w:p w:rsidR="00F22909" w:rsidRDefault="00F22909" w:rsidP="002F5FBE">
      <w:pPr>
        <w:spacing w:after="0" w:line="240" w:lineRule="auto"/>
        <w:rPr>
          <w:rFonts w:ascii="Cambria" w:hAnsi="Cambria" w:cs="Times New Roman"/>
          <w:b/>
          <w:sz w:val="20"/>
          <w:szCs w:val="20"/>
        </w:rPr>
      </w:pPr>
    </w:p>
    <w:p w:rsidR="00F22909" w:rsidRDefault="00F22909" w:rsidP="002F5FBE">
      <w:pPr>
        <w:spacing w:after="0" w:line="240" w:lineRule="auto"/>
        <w:rPr>
          <w:rFonts w:ascii="Cambria" w:hAnsi="Cambria" w:cs="Times New Roman"/>
          <w:b/>
          <w:sz w:val="20"/>
          <w:szCs w:val="20"/>
        </w:rPr>
      </w:pPr>
    </w:p>
    <w:p w:rsidR="00F22909" w:rsidRDefault="00F22909" w:rsidP="002F5FBE">
      <w:pPr>
        <w:spacing w:after="0" w:line="240" w:lineRule="auto"/>
        <w:rPr>
          <w:rFonts w:ascii="Cambria" w:hAnsi="Cambria" w:cs="Times New Roman"/>
          <w:b/>
          <w:sz w:val="20"/>
          <w:szCs w:val="20"/>
        </w:rPr>
      </w:pPr>
    </w:p>
    <w:p w:rsidR="00F22909" w:rsidRDefault="00F22909" w:rsidP="002F5FBE">
      <w:pPr>
        <w:spacing w:after="0" w:line="240" w:lineRule="auto"/>
        <w:rPr>
          <w:rFonts w:ascii="Cambria" w:hAnsi="Cambria" w:cs="Times New Roman"/>
          <w:b/>
          <w:sz w:val="20"/>
          <w:szCs w:val="20"/>
        </w:rPr>
      </w:pPr>
    </w:p>
    <w:p w:rsidR="00F22909" w:rsidRDefault="00F22909" w:rsidP="002F5FBE">
      <w:pPr>
        <w:spacing w:after="0" w:line="240" w:lineRule="auto"/>
        <w:rPr>
          <w:rFonts w:ascii="Cambria" w:hAnsi="Cambria" w:cs="Times New Roman"/>
          <w:b/>
          <w:sz w:val="20"/>
          <w:szCs w:val="20"/>
        </w:rPr>
      </w:pPr>
    </w:p>
    <w:p w:rsidR="00F22909" w:rsidRDefault="00F22909" w:rsidP="002F5FBE">
      <w:pPr>
        <w:spacing w:after="0" w:line="240" w:lineRule="auto"/>
        <w:rPr>
          <w:rFonts w:ascii="Cambria" w:hAnsi="Cambria" w:cs="Times New Roman"/>
          <w:b/>
          <w:sz w:val="20"/>
          <w:szCs w:val="20"/>
        </w:rPr>
      </w:pPr>
    </w:p>
    <w:p w:rsidR="00F22909" w:rsidRDefault="00F22909" w:rsidP="002F5FBE">
      <w:pPr>
        <w:spacing w:after="0" w:line="240" w:lineRule="auto"/>
        <w:rPr>
          <w:rFonts w:ascii="Cambria" w:hAnsi="Cambria" w:cs="Times New Roman"/>
          <w:b/>
          <w:sz w:val="20"/>
          <w:szCs w:val="20"/>
        </w:rPr>
      </w:pPr>
    </w:p>
    <w:p w:rsidR="002F5FBE" w:rsidRDefault="002F5FBE" w:rsidP="002F5FBE">
      <w:pPr>
        <w:spacing w:after="0" w:line="240" w:lineRule="auto"/>
        <w:rPr>
          <w:rFonts w:ascii="Cambria" w:hAnsi="Cambria" w:cs="Times New Roman"/>
          <w:b/>
          <w:sz w:val="20"/>
          <w:szCs w:val="20"/>
        </w:rPr>
      </w:pPr>
    </w:p>
    <w:p w:rsidR="002F5FBE" w:rsidRDefault="002F5FBE" w:rsidP="002F5FBE">
      <w:pPr>
        <w:spacing w:after="0" w:line="240" w:lineRule="auto"/>
        <w:rPr>
          <w:rFonts w:ascii="Cambria" w:hAnsi="Cambria" w:cs="Times New Roman"/>
          <w:b/>
          <w:sz w:val="20"/>
          <w:szCs w:val="20"/>
        </w:rPr>
      </w:pPr>
    </w:p>
    <w:p w:rsidR="002F5FBE" w:rsidRDefault="002F5FBE" w:rsidP="002F5FBE">
      <w:pPr>
        <w:spacing w:after="0" w:line="240" w:lineRule="auto"/>
        <w:rPr>
          <w:rFonts w:ascii="Cambria" w:hAnsi="Cambria" w:cs="Times New Roman"/>
          <w:b/>
          <w:sz w:val="20"/>
          <w:szCs w:val="20"/>
        </w:rPr>
      </w:pPr>
    </w:p>
    <w:p w:rsidR="002F5FBE" w:rsidRDefault="002F5FBE" w:rsidP="002F5FBE">
      <w:pPr>
        <w:spacing w:after="0" w:line="240" w:lineRule="auto"/>
        <w:rPr>
          <w:rFonts w:ascii="Cambria" w:hAnsi="Cambria" w:cs="Times New Roman"/>
          <w:b/>
          <w:sz w:val="20"/>
          <w:szCs w:val="20"/>
        </w:rPr>
      </w:pPr>
    </w:p>
    <w:p w:rsidR="002F5FBE" w:rsidRDefault="002F5FBE" w:rsidP="002F5FBE">
      <w:pPr>
        <w:spacing w:after="0" w:line="240" w:lineRule="auto"/>
        <w:rPr>
          <w:rFonts w:ascii="Cambria" w:hAnsi="Cambria" w:cs="Times New Roman"/>
          <w:b/>
          <w:sz w:val="20"/>
          <w:szCs w:val="20"/>
        </w:rPr>
      </w:pPr>
    </w:p>
    <w:p w:rsidR="002F5FBE" w:rsidRDefault="002F5FBE" w:rsidP="002F5FBE">
      <w:pPr>
        <w:spacing w:after="0" w:line="240" w:lineRule="auto"/>
        <w:rPr>
          <w:rFonts w:ascii="Cambria" w:hAnsi="Cambria" w:cs="Times New Roman"/>
          <w:b/>
          <w:sz w:val="20"/>
          <w:szCs w:val="20"/>
        </w:rPr>
      </w:pPr>
    </w:p>
    <w:p w:rsidR="002F5FBE" w:rsidRDefault="002F5FBE" w:rsidP="002F5FBE">
      <w:pPr>
        <w:spacing w:after="0" w:line="240" w:lineRule="auto"/>
        <w:rPr>
          <w:rFonts w:ascii="Cambria" w:hAnsi="Cambria" w:cs="Times New Roman"/>
          <w:b/>
          <w:sz w:val="20"/>
          <w:szCs w:val="20"/>
        </w:rPr>
      </w:pPr>
    </w:p>
    <w:p w:rsidR="002F5FBE" w:rsidRDefault="002F5FBE" w:rsidP="002F5FBE">
      <w:pPr>
        <w:spacing w:after="0" w:line="240" w:lineRule="auto"/>
        <w:rPr>
          <w:rFonts w:ascii="Cambria" w:hAnsi="Cambria" w:cs="Times New Roman"/>
          <w:b/>
          <w:sz w:val="20"/>
          <w:szCs w:val="20"/>
        </w:rPr>
      </w:pPr>
    </w:p>
    <w:p w:rsidR="002F5FBE" w:rsidRDefault="002F5FBE" w:rsidP="002F5FBE">
      <w:pPr>
        <w:spacing w:after="0" w:line="240" w:lineRule="auto"/>
        <w:rPr>
          <w:rFonts w:ascii="Cambria" w:hAnsi="Cambria" w:cs="Times New Roman"/>
          <w:b/>
          <w:sz w:val="20"/>
          <w:szCs w:val="20"/>
        </w:rPr>
      </w:pPr>
    </w:p>
    <w:p w:rsidR="002F5FBE" w:rsidRDefault="002F5FBE" w:rsidP="002F5FBE">
      <w:pPr>
        <w:spacing w:after="0" w:line="240" w:lineRule="auto"/>
        <w:rPr>
          <w:rFonts w:ascii="Cambria" w:hAnsi="Cambria" w:cs="Times New Roman"/>
          <w:b/>
          <w:sz w:val="20"/>
          <w:szCs w:val="20"/>
        </w:rPr>
      </w:pPr>
    </w:p>
    <w:p w:rsidR="002F5FBE" w:rsidRDefault="002F5FBE" w:rsidP="002F5FBE">
      <w:pPr>
        <w:spacing w:after="0" w:line="240" w:lineRule="auto"/>
        <w:rPr>
          <w:rFonts w:ascii="Cambria" w:hAnsi="Cambria" w:cs="Times New Roman"/>
          <w:b/>
          <w:sz w:val="20"/>
          <w:szCs w:val="20"/>
        </w:rPr>
      </w:pPr>
    </w:p>
    <w:p w:rsidR="002F5FBE" w:rsidRDefault="002F5FBE" w:rsidP="002F5FBE">
      <w:pPr>
        <w:spacing w:after="0" w:line="240" w:lineRule="auto"/>
        <w:rPr>
          <w:rFonts w:ascii="Cambria" w:hAnsi="Cambria" w:cs="Times New Roman"/>
          <w:b/>
          <w:sz w:val="20"/>
          <w:szCs w:val="20"/>
        </w:rPr>
      </w:pPr>
    </w:p>
    <w:p w:rsidR="002F5FBE" w:rsidRDefault="002F5FBE" w:rsidP="002F5FBE">
      <w:pPr>
        <w:spacing w:after="0" w:line="240" w:lineRule="auto"/>
        <w:rPr>
          <w:rFonts w:ascii="Cambria" w:hAnsi="Cambria" w:cs="Times New Roman"/>
          <w:b/>
          <w:sz w:val="20"/>
          <w:szCs w:val="20"/>
        </w:rPr>
      </w:pPr>
    </w:p>
    <w:p w:rsidR="00F22909" w:rsidRDefault="00F22909" w:rsidP="00946330">
      <w:pPr>
        <w:spacing w:line="240" w:lineRule="auto"/>
        <w:jc w:val="center"/>
        <w:rPr>
          <w:rFonts w:ascii="Cambria" w:hAnsi="Cambria" w:cs="Times New Roman"/>
          <w:b/>
          <w:sz w:val="20"/>
          <w:szCs w:val="20"/>
        </w:rPr>
      </w:pPr>
    </w:p>
    <w:p w:rsidR="00F22909" w:rsidRDefault="00F22909" w:rsidP="00F35489">
      <w:pPr>
        <w:jc w:val="both"/>
        <w:rPr>
          <w:rFonts w:ascii="Cambria" w:hAnsi="Cambria"/>
          <w:b/>
          <w:sz w:val="20"/>
          <w:szCs w:val="20"/>
          <w:lang w:val="en-US"/>
        </w:rPr>
      </w:pPr>
      <w:r>
        <w:rPr>
          <w:rFonts w:ascii="Cambria" w:hAnsi="Cambria"/>
          <w:b/>
          <w:sz w:val="20"/>
          <w:szCs w:val="20"/>
          <w:lang w:val="en-US"/>
        </w:rPr>
        <w:lastRenderedPageBreak/>
        <w:t>Response of vital, de A</w:t>
      </w:r>
      <w:r w:rsidRPr="00B45B3B">
        <w:rPr>
          <w:rFonts w:ascii="Cambria" w:hAnsi="Cambria"/>
          <w:b/>
          <w:sz w:val="20"/>
          <w:szCs w:val="20"/>
          <w:lang w:val="en-US"/>
        </w:rPr>
        <w:t>pgar and cortisol functions in the foregoing prognosis against neonatal factors of lambs</w:t>
      </w:r>
    </w:p>
    <w:p w:rsidR="00F22909" w:rsidRPr="00C8530B" w:rsidRDefault="00F22909" w:rsidP="00F22909">
      <w:pPr>
        <w:jc w:val="center"/>
        <w:rPr>
          <w:rFonts w:ascii="Cambria" w:hAnsi="Cambria"/>
          <w:b/>
          <w:sz w:val="20"/>
          <w:szCs w:val="20"/>
        </w:rPr>
      </w:pPr>
      <w:r w:rsidRPr="005207ED">
        <w:rPr>
          <w:rFonts w:ascii="Cambria" w:hAnsi="Cambria" w:cs="Times New Roman"/>
          <w:sz w:val="20"/>
          <w:szCs w:val="20"/>
        </w:rPr>
        <w:t>Glaucia Brandão Fagundes</w:t>
      </w:r>
      <w:r w:rsidRPr="005207ED">
        <w:rPr>
          <w:rFonts w:ascii="Cambria" w:hAnsi="Cambria" w:cs="Times New Roman"/>
          <w:sz w:val="20"/>
          <w:szCs w:val="20"/>
          <w:vertAlign w:val="superscript"/>
        </w:rPr>
        <w:t>1</w:t>
      </w:r>
      <w:r w:rsidRPr="005207ED">
        <w:rPr>
          <w:rFonts w:ascii="Cambria" w:hAnsi="Cambria" w:cs="Times New Roman"/>
          <w:sz w:val="20"/>
          <w:szCs w:val="20"/>
        </w:rPr>
        <w:t>*; Tânia Vasconcelos Cavalcante</w:t>
      </w:r>
      <w:r w:rsidRPr="005207ED">
        <w:rPr>
          <w:rFonts w:ascii="Cambria" w:hAnsi="Cambria" w:cs="Times New Roman"/>
          <w:sz w:val="20"/>
          <w:szCs w:val="20"/>
          <w:vertAlign w:val="superscript"/>
        </w:rPr>
        <w:t>2</w:t>
      </w:r>
      <w:r w:rsidRPr="005207ED">
        <w:rPr>
          <w:rFonts w:ascii="Cambria" w:hAnsi="Cambria" w:cs="Times New Roman"/>
          <w:sz w:val="20"/>
          <w:szCs w:val="20"/>
        </w:rPr>
        <w:t>, Monica Arrivabene</w:t>
      </w:r>
      <w:r w:rsidRPr="005207ED">
        <w:rPr>
          <w:rFonts w:ascii="Cambria" w:hAnsi="Cambria" w:cs="Times New Roman"/>
          <w:sz w:val="20"/>
          <w:szCs w:val="20"/>
          <w:vertAlign w:val="superscript"/>
        </w:rPr>
        <w:t>2</w:t>
      </w:r>
      <w:r w:rsidRPr="005207ED">
        <w:rPr>
          <w:rFonts w:ascii="Cambria" w:hAnsi="Cambria" w:cs="Times New Roman"/>
          <w:sz w:val="20"/>
          <w:szCs w:val="20"/>
        </w:rPr>
        <w:t>, Willams Costa Neves</w:t>
      </w:r>
      <w:r w:rsidRPr="005207ED">
        <w:rPr>
          <w:rFonts w:ascii="Cambria" w:hAnsi="Cambria" w:cs="Times New Roman"/>
          <w:sz w:val="20"/>
          <w:szCs w:val="20"/>
          <w:vertAlign w:val="superscript"/>
        </w:rPr>
        <w:t>3</w:t>
      </w:r>
      <w:r w:rsidRPr="005207ED">
        <w:rPr>
          <w:rFonts w:ascii="Cambria" w:hAnsi="Cambria" w:cs="Times New Roman"/>
          <w:sz w:val="20"/>
          <w:szCs w:val="20"/>
        </w:rPr>
        <w:t>, Cleidson Manoel G. da Silva</w:t>
      </w:r>
      <w:r w:rsidRPr="005207ED">
        <w:rPr>
          <w:rFonts w:ascii="Cambria" w:hAnsi="Cambria" w:cs="Times New Roman"/>
          <w:sz w:val="20"/>
          <w:szCs w:val="20"/>
          <w:vertAlign w:val="superscript"/>
        </w:rPr>
        <w:t>4</w:t>
      </w:r>
      <w:r w:rsidRPr="005207ED">
        <w:rPr>
          <w:rFonts w:ascii="Cambria" w:hAnsi="Cambria" w:cs="Times New Roman"/>
          <w:sz w:val="20"/>
          <w:szCs w:val="20"/>
        </w:rPr>
        <w:t xml:space="preserve">, </w:t>
      </w:r>
      <w:hyperlink r:id="rId20" w:history="1">
        <w:r w:rsidRPr="00B36730">
          <w:rPr>
            <w:rStyle w:val="Hyperlink"/>
            <w:rFonts w:ascii="Cambria" w:hAnsi="Cambria" w:cs="Times New Roman"/>
            <w:bCs/>
            <w:color w:val="auto"/>
            <w:sz w:val="20"/>
            <w:szCs w:val="20"/>
            <w:u w:val="none"/>
            <w:shd w:val="clear" w:color="auto" w:fill="FFFFFF"/>
          </w:rPr>
          <w:t>Dayana Maria do Nascimento</w:t>
        </w:r>
      </w:hyperlink>
      <w:r w:rsidRPr="005207ED">
        <w:rPr>
          <w:rFonts w:ascii="Cambria" w:hAnsi="Cambria" w:cs="Times New Roman"/>
          <w:sz w:val="20"/>
          <w:szCs w:val="20"/>
          <w:vertAlign w:val="superscript"/>
        </w:rPr>
        <w:t>5</w:t>
      </w:r>
      <w:r w:rsidRPr="005207ED">
        <w:rPr>
          <w:rFonts w:ascii="Cambria" w:hAnsi="Cambria" w:cs="Times New Roman"/>
          <w:sz w:val="20"/>
          <w:szCs w:val="20"/>
        </w:rPr>
        <w:t>, Marcela Ribeiro Santiago</w:t>
      </w:r>
      <w:r w:rsidRPr="005207ED">
        <w:rPr>
          <w:rFonts w:ascii="Cambria" w:hAnsi="Cambria" w:cs="Times New Roman"/>
          <w:sz w:val="20"/>
          <w:szCs w:val="20"/>
          <w:vertAlign w:val="superscript"/>
        </w:rPr>
        <w:t>1</w:t>
      </w:r>
      <w:r w:rsidRPr="005207ED">
        <w:rPr>
          <w:rFonts w:ascii="Cambria" w:hAnsi="Cambria" w:cs="Times New Roman"/>
          <w:sz w:val="20"/>
          <w:szCs w:val="20"/>
        </w:rPr>
        <w:t>, Cassia Batista Silva</w:t>
      </w:r>
      <w:r w:rsidRPr="005207ED">
        <w:rPr>
          <w:rFonts w:ascii="Cambria" w:hAnsi="Cambria" w:cs="Times New Roman"/>
          <w:sz w:val="20"/>
          <w:szCs w:val="20"/>
          <w:vertAlign w:val="superscript"/>
        </w:rPr>
        <w:t>6</w:t>
      </w:r>
      <w:r w:rsidRPr="005207ED">
        <w:rPr>
          <w:rFonts w:ascii="Cambria" w:hAnsi="Cambria" w:cs="Times New Roman"/>
          <w:sz w:val="20"/>
          <w:szCs w:val="20"/>
        </w:rPr>
        <w:t>.</w:t>
      </w:r>
    </w:p>
    <w:p w:rsidR="00F22909" w:rsidRPr="005207ED" w:rsidRDefault="00F22909" w:rsidP="00F22909">
      <w:pPr>
        <w:spacing w:after="0" w:line="240" w:lineRule="auto"/>
        <w:jc w:val="both"/>
        <w:rPr>
          <w:rFonts w:ascii="Cambria" w:hAnsi="Cambria" w:cs="Times New Roman"/>
          <w:sz w:val="20"/>
          <w:szCs w:val="20"/>
        </w:rPr>
      </w:pPr>
    </w:p>
    <w:p w:rsidR="00F22909" w:rsidRPr="00B45B3B" w:rsidRDefault="00F22909" w:rsidP="00C93733">
      <w:pPr>
        <w:spacing w:after="0" w:line="240" w:lineRule="auto"/>
        <w:jc w:val="center"/>
        <w:outlineLvl w:val="0"/>
        <w:rPr>
          <w:rFonts w:ascii="Cambria" w:hAnsi="Cambria" w:cs="Times New Roman"/>
          <w:b/>
          <w:sz w:val="20"/>
          <w:szCs w:val="20"/>
          <w:lang w:val="en-US"/>
        </w:rPr>
      </w:pPr>
      <w:bookmarkStart w:id="27" w:name="_Toc497857086"/>
      <w:r w:rsidRPr="005207ED">
        <w:rPr>
          <w:rFonts w:ascii="Cambria" w:hAnsi="Cambria"/>
          <w:b/>
          <w:sz w:val="20"/>
          <w:szCs w:val="20"/>
          <w:lang w:val="en-US"/>
        </w:rPr>
        <w:t>ABSTRACT</w:t>
      </w:r>
      <w:bookmarkEnd w:id="27"/>
    </w:p>
    <w:p w:rsidR="00F22909" w:rsidRPr="00533C73" w:rsidRDefault="00F22909" w:rsidP="00F22909">
      <w:pPr>
        <w:spacing w:after="0" w:line="240" w:lineRule="auto"/>
        <w:jc w:val="both"/>
        <w:rPr>
          <w:rFonts w:ascii="Cambria" w:hAnsi="Cambria" w:cs="Times New Roman"/>
          <w:sz w:val="20"/>
          <w:szCs w:val="20"/>
          <w:lang w:val="en-US"/>
        </w:rPr>
      </w:pPr>
      <w:r w:rsidRPr="00533C73">
        <w:rPr>
          <w:rFonts w:ascii="Cambria" w:hAnsi="Cambria" w:cs="Times New Roman"/>
          <w:sz w:val="20"/>
          <w:szCs w:val="20"/>
          <w:lang w:val="en-US"/>
        </w:rPr>
        <w:t xml:space="preserve">Neonatal mortality is the main cause of financial loss, animal; at this stage it is appropriate to resort to clinical intervention to minimize or prevent future negative consequences on the vigor of these animals. The vital functions response, Apgar and cortisol provide important information for monitoring the vigor of lambs. The objective of this study was to describe the responses of vital functions of Apgar and cortisol in lambs born according to gender, type of birth, type of birth and neonatal period on vigor behavior. Thirty lambs born to ewes submitted to hormonal synchronization were used. The evaluations were performed in four groups of neonates according to gender, type of delivery, type of birth and neonatal period. The vital parameters of Apgar and weight were evaluated in four steps; M 15min, m 60min, M 12h, m 24h, and cortisol in two steps; at m 15min, m 60min. The studied variables were: heart and respiratory rates, rectal temperature, weight and Apgar. Regarding gender, type of delivery, type of birth and neonatal period lambs presented lower averages for most of the variables examined. The HR of: (90.00 ± 4.93) in males, (96.44 ± 20.02) in the twins, (93.25 ± 4.91) in natural birth and (90.00 ± 4.93 and 112.08 ± 4.36) at M 24hs and M at 60 minutes, while RR was (64.00 ± 14.75) at natural birth. Retal Temperature (TR) was significantly lower in males 38.97 ± 0.40 ºC and, at all times, twin lambs had lower means for TR, weight. The mean serum cortisol concentration was lower than the M 60 minutes. The present experiment allows us to conclude that animals during the neonatal period are vigorous according to the vital parameters, weight, Apgar and cortisol responses, however, they signal the need for new studies regarding the factors adopted and the results obtained in this study. </w:t>
      </w:r>
    </w:p>
    <w:p w:rsidR="00F22909" w:rsidRPr="00533C73" w:rsidRDefault="00F22909" w:rsidP="00F22909">
      <w:pPr>
        <w:pStyle w:val="Default"/>
        <w:jc w:val="both"/>
        <w:rPr>
          <w:rFonts w:ascii="Cambria" w:hAnsi="Cambria"/>
          <w:sz w:val="20"/>
          <w:szCs w:val="20"/>
          <w:lang w:val="en-US"/>
        </w:rPr>
      </w:pPr>
    </w:p>
    <w:p w:rsidR="00F22909" w:rsidRPr="00533C73" w:rsidRDefault="00F22909" w:rsidP="00F22909">
      <w:pPr>
        <w:spacing w:after="0" w:line="240" w:lineRule="auto"/>
        <w:jc w:val="both"/>
        <w:rPr>
          <w:rFonts w:ascii="Cambria" w:hAnsi="Cambria" w:cs="Times New Roman"/>
          <w:b/>
          <w:sz w:val="20"/>
          <w:szCs w:val="20"/>
          <w:lang w:val="en-US"/>
        </w:rPr>
      </w:pPr>
    </w:p>
    <w:p w:rsidR="00F22909" w:rsidRPr="000F00CB" w:rsidRDefault="00F22909" w:rsidP="00F22909">
      <w:pPr>
        <w:jc w:val="both"/>
        <w:rPr>
          <w:rFonts w:ascii="Cambria" w:hAnsi="Cambria"/>
          <w:sz w:val="20"/>
          <w:szCs w:val="20"/>
          <w:lang w:val="en-US"/>
        </w:rPr>
      </w:pPr>
      <w:r w:rsidRPr="000F00CB">
        <w:rPr>
          <w:rFonts w:ascii="Cambria" w:hAnsi="Cambria"/>
          <w:sz w:val="20"/>
          <w:szCs w:val="20"/>
          <w:lang w:val="en-US"/>
        </w:rPr>
        <w:t xml:space="preserve">INDEXING TERMS: newborns, type of birth, sex, birth, moment </w:t>
      </w:r>
    </w:p>
    <w:p w:rsidR="00F22909" w:rsidRPr="005207ED" w:rsidRDefault="00F22909" w:rsidP="00F22909">
      <w:pPr>
        <w:spacing w:after="0" w:line="240" w:lineRule="auto"/>
        <w:jc w:val="both"/>
        <w:rPr>
          <w:rFonts w:ascii="Cambria" w:hAnsi="Cambria" w:cs="Times New Roman"/>
          <w:sz w:val="20"/>
          <w:szCs w:val="20"/>
        </w:rPr>
      </w:pPr>
      <w:r w:rsidRPr="00B54D4B">
        <w:rPr>
          <w:rFonts w:ascii="Cambria" w:hAnsi="Cambria" w:cs="Times New Roman"/>
          <w:sz w:val="20"/>
          <w:szCs w:val="20"/>
        </w:rPr>
        <w:t>1. Pós-Graduanda em Zootecnia, Universidade Federal do Piauí (UFPI),</w:t>
      </w:r>
      <w:r w:rsidRPr="00B54D4B">
        <w:rPr>
          <w:rFonts w:ascii="Cambria" w:hAnsi="Cambria" w:cs="Times New Roman"/>
          <w:color w:val="000000"/>
          <w:sz w:val="20"/>
          <w:szCs w:val="20"/>
          <w:shd w:val="clear" w:color="auto" w:fill="FFFFFF"/>
        </w:rPr>
        <w:t xml:space="preserve"> Campus Professora Cinobelina Elvas (CPCE), </w:t>
      </w:r>
      <w:r w:rsidRPr="00B54D4B">
        <w:rPr>
          <w:rFonts w:ascii="Cambria" w:hAnsi="Cambria" w:cs="Times New Roman"/>
          <w:sz w:val="20"/>
          <w:szCs w:val="20"/>
        </w:rPr>
        <w:t xml:space="preserve">Rodovia </w:t>
      </w:r>
      <w:r w:rsidRPr="005207ED">
        <w:rPr>
          <w:rFonts w:ascii="Cambria" w:hAnsi="Cambria" w:cs="Times New Roman"/>
          <w:sz w:val="20"/>
          <w:szCs w:val="20"/>
        </w:rPr>
        <w:t>Municipal Bom Jesus-Viana, Km 01, Planalto Horizonte,</w:t>
      </w:r>
      <w:r w:rsidRPr="005207ED">
        <w:rPr>
          <w:rFonts w:ascii="Cambria" w:hAnsi="Cambria" w:cs="Times New Roman"/>
          <w:sz w:val="20"/>
          <w:szCs w:val="20"/>
          <w:shd w:val="clear" w:color="auto" w:fill="FFFFFF"/>
        </w:rPr>
        <w:t xml:space="preserve"> Bom Jesus, PI</w:t>
      </w:r>
      <w:r w:rsidRPr="005207ED">
        <w:rPr>
          <w:rFonts w:ascii="Cambria" w:hAnsi="Cambria" w:cs="Times New Roman"/>
          <w:sz w:val="20"/>
          <w:szCs w:val="20"/>
        </w:rPr>
        <w:t xml:space="preserve"> 64.900-000, Brasil. *Autor para correspondência: </w:t>
      </w:r>
      <w:hyperlink r:id="rId21" w:history="1">
        <w:r w:rsidRPr="005207ED">
          <w:rPr>
            <w:rStyle w:val="Hyperlink"/>
            <w:rFonts w:ascii="Cambria" w:hAnsi="Cambria" w:cs="Times New Roman"/>
            <w:color w:val="auto"/>
            <w:sz w:val="20"/>
            <w:szCs w:val="20"/>
            <w:u w:val="none"/>
          </w:rPr>
          <w:t>glauciatuante@hotmail.com*</w:t>
        </w:r>
      </w:hyperlink>
      <w:r w:rsidRPr="005207ED">
        <w:rPr>
          <w:rFonts w:ascii="Cambria" w:hAnsi="Cambria" w:cs="Times New Roman"/>
          <w:sz w:val="20"/>
          <w:szCs w:val="20"/>
        </w:rPr>
        <w:t xml:space="preserve">, </w:t>
      </w:r>
      <w:hyperlink r:id="rId22" w:history="1">
        <w:r w:rsidRPr="005207ED">
          <w:rPr>
            <w:rStyle w:val="Hyperlink"/>
            <w:rFonts w:ascii="Cambria" w:hAnsi="Cambria" w:cs="Times New Roman"/>
            <w:color w:val="auto"/>
            <w:sz w:val="20"/>
            <w:szCs w:val="20"/>
            <w:u w:val="none"/>
          </w:rPr>
          <w:t>m.ribeirosantiago@hotmail.com</w:t>
        </w:r>
      </w:hyperlink>
      <w:r w:rsidRPr="005207ED">
        <w:rPr>
          <w:rFonts w:ascii="Cambria" w:hAnsi="Cambria" w:cs="Times New Roman"/>
          <w:sz w:val="20"/>
          <w:szCs w:val="20"/>
        </w:rPr>
        <w:t xml:space="preserve">.        </w:t>
      </w:r>
    </w:p>
    <w:p w:rsidR="00F22909" w:rsidRPr="005207ED" w:rsidRDefault="00F22909" w:rsidP="00F22909">
      <w:pPr>
        <w:spacing w:after="0" w:line="240" w:lineRule="auto"/>
        <w:jc w:val="both"/>
        <w:rPr>
          <w:rFonts w:ascii="Cambria" w:hAnsi="Cambria" w:cs="Times New Roman"/>
          <w:sz w:val="20"/>
          <w:szCs w:val="20"/>
        </w:rPr>
      </w:pPr>
      <w:r w:rsidRPr="005207ED">
        <w:rPr>
          <w:rFonts w:ascii="Cambria" w:hAnsi="Cambria" w:cs="Times New Roman"/>
          <w:sz w:val="20"/>
          <w:szCs w:val="20"/>
        </w:rPr>
        <w:t>2. Departamento de Clinica e Cirurgia Veterinária, UFPI,</w:t>
      </w:r>
      <w:r w:rsidRPr="005207ED">
        <w:rPr>
          <w:rFonts w:ascii="Cambria" w:hAnsi="Cambria" w:cs="Times New Roman"/>
          <w:sz w:val="20"/>
          <w:szCs w:val="20"/>
          <w:shd w:val="clear" w:color="auto" w:fill="FFFFFF"/>
        </w:rPr>
        <w:t xml:space="preserve"> Campus</w:t>
      </w:r>
      <w:r w:rsidRPr="005207ED">
        <w:rPr>
          <w:rFonts w:ascii="Cambria" w:hAnsi="Cambria" w:cs="Times New Roman"/>
          <w:sz w:val="20"/>
          <w:szCs w:val="20"/>
        </w:rPr>
        <w:t xml:space="preserve"> Universitário Ministro</w:t>
      </w:r>
      <w:r w:rsidRPr="005207ED">
        <w:rPr>
          <w:rFonts w:ascii="Cambria" w:hAnsi="Cambria" w:cs="Times New Roman"/>
          <w:sz w:val="20"/>
          <w:szCs w:val="20"/>
          <w:shd w:val="clear" w:color="auto" w:fill="FFFFFF"/>
        </w:rPr>
        <w:t xml:space="preserve"> Petrônio Portella (CUMPP), Bairro Ininga </w:t>
      </w:r>
      <w:r w:rsidRPr="005207ED">
        <w:rPr>
          <w:rFonts w:ascii="Cambria" w:hAnsi="Cambria" w:cs="Times New Roman"/>
          <w:sz w:val="20"/>
          <w:szCs w:val="20"/>
        </w:rPr>
        <w:t>s/n</w:t>
      </w:r>
      <w:r w:rsidRPr="005207ED">
        <w:rPr>
          <w:rFonts w:ascii="Cambria" w:hAnsi="Cambria" w:cs="Times New Roman"/>
          <w:sz w:val="20"/>
          <w:szCs w:val="20"/>
          <w:shd w:val="clear" w:color="auto" w:fill="FFFFFF"/>
        </w:rPr>
        <w:t xml:space="preserve">, Teresina, PI 64049-550, </w:t>
      </w:r>
      <w:r w:rsidRPr="005207ED">
        <w:rPr>
          <w:rFonts w:ascii="Cambria" w:hAnsi="Cambria" w:cs="Times New Roman"/>
          <w:sz w:val="20"/>
          <w:szCs w:val="20"/>
        </w:rPr>
        <w:t xml:space="preserve">Brasil.  </w:t>
      </w:r>
      <w:hyperlink r:id="rId23" w:history="1">
        <w:r w:rsidRPr="005207ED">
          <w:rPr>
            <w:rStyle w:val="Hyperlink"/>
            <w:rFonts w:ascii="Cambria" w:hAnsi="Cambria"/>
            <w:color w:val="auto"/>
            <w:sz w:val="20"/>
            <w:szCs w:val="20"/>
            <w:u w:val="none"/>
          </w:rPr>
          <w:t>arrivabenevet@hotmail.com</w:t>
        </w:r>
      </w:hyperlink>
      <w:r w:rsidRPr="005207ED">
        <w:rPr>
          <w:rFonts w:ascii="Cambria" w:hAnsi="Cambria"/>
          <w:sz w:val="20"/>
          <w:szCs w:val="20"/>
        </w:rPr>
        <w:t>; cavalcante.tv@gmail.com.</w:t>
      </w:r>
      <w:r w:rsidRPr="005207ED">
        <w:rPr>
          <w:rFonts w:ascii="Cambria" w:hAnsi="Cambria" w:cs="Times New Roman"/>
          <w:sz w:val="20"/>
          <w:szCs w:val="20"/>
        </w:rPr>
        <w:t xml:space="preserve">    </w:t>
      </w:r>
    </w:p>
    <w:p w:rsidR="00F22909" w:rsidRPr="00B54D4B" w:rsidRDefault="00F22909" w:rsidP="00F22909">
      <w:pPr>
        <w:spacing w:after="0" w:line="240" w:lineRule="auto"/>
        <w:jc w:val="both"/>
        <w:rPr>
          <w:rFonts w:ascii="Cambria" w:hAnsi="Cambria" w:cs="Times New Roman"/>
          <w:sz w:val="20"/>
          <w:szCs w:val="20"/>
        </w:rPr>
      </w:pPr>
      <w:r w:rsidRPr="00B54D4B">
        <w:rPr>
          <w:rFonts w:ascii="Cambria" w:hAnsi="Cambria" w:cs="Times New Roman"/>
          <w:sz w:val="20"/>
          <w:szCs w:val="20"/>
        </w:rPr>
        <w:t>3. Departamento de Morfofisiologia Veterinária, UFPI,</w:t>
      </w:r>
      <w:r w:rsidRPr="00B54D4B">
        <w:rPr>
          <w:rFonts w:ascii="Cambria" w:hAnsi="Cambria" w:cs="Times New Roman"/>
          <w:color w:val="000000"/>
          <w:sz w:val="20"/>
          <w:szCs w:val="20"/>
          <w:shd w:val="clear" w:color="auto" w:fill="FFFFFF"/>
        </w:rPr>
        <w:t xml:space="preserve"> CUMPP, Bairro Ininga </w:t>
      </w:r>
      <w:r w:rsidRPr="00B54D4B">
        <w:rPr>
          <w:rFonts w:ascii="Cambria" w:hAnsi="Cambria" w:cs="Times New Roman"/>
          <w:sz w:val="20"/>
          <w:szCs w:val="20"/>
        </w:rPr>
        <w:t>s/n,</w:t>
      </w:r>
      <w:r w:rsidRPr="00B54D4B">
        <w:rPr>
          <w:rFonts w:ascii="Cambria" w:hAnsi="Cambria" w:cs="Times New Roman"/>
          <w:color w:val="000000"/>
          <w:sz w:val="20"/>
          <w:szCs w:val="20"/>
          <w:shd w:val="clear" w:color="auto" w:fill="FFFFFF"/>
        </w:rPr>
        <w:t xml:space="preserve"> Teresina, PI 64049-550, </w:t>
      </w:r>
      <w:r w:rsidRPr="00B54D4B">
        <w:rPr>
          <w:rFonts w:ascii="Cambria" w:hAnsi="Cambria" w:cs="Times New Roman"/>
          <w:sz w:val="20"/>
          <w:szCs w:val="20"/>
        </w:rPr>
        <w:t xml:space="preserve">Brasil. willams-neves@hotmail.com.       </w:t>
      </w:r>
    </w:p>
    <w:p w:rsidR="00F22909" w:rsidRPr="00B54D4B" w:rsidRDefault="00F22909" w:rsidP="00F22909">
      <w:pPr>
        <w:spacing w:after="0" w:line="240" w:lineRule="auto"/>
        <w:jc w:val="both"/>
        <w:rPr>
          <w:rFonts w:ascii="Cambria" w:hAnsi="Cambria" w:cs="Times New Roman"/>
          <w:sz w:val="20"/>
          <w:szCs w:val="20"/>
        </w:rPr>
      </w:pPr>
      <w:r w:rsidRPr="00B54D4B">
        <w:rPr>
          <w:rFonts w:ascii="Cambria" w:hAnsi="Cambria" w:cs="Times New Roman"/>
          <w:sz w:val="20"/>
          <w:szCs w:val="20"/>
        </w:rPr>
        <w:t xml:space="preserve">4.  </w:t>
      </w:r>
      <w:r w:rsidRPr="00B54D4B">
        <w:rPr>
          <w:rFonts w:ascii="Cambria" w:hAnsi="Cambria" w:cs="Times New Roman"/>
          <w:color w:val="000000"/>
          <w:sz w:val="20"/>
          <w:szCs w:val="20"/>
          <w:shd w:val="clear" w:color="auto" w:fill="FFFFFF"/>
        </w:rPr>
        <w:t xml:space="preserve">CPCE, </w:t>
      </w:r>
      <w:r w:rsidRPr="00B54D4B">
        <w:rPr>
          <w:rFonts w:ascii="Cambria" w:hAnsi="Cambria" w:cs="Times New Roman"/>
          <w:sz w:val="20"/>
          <w:szCs w:val="20"/>
        </w:rPr>
        <w:t xml:space="preserve">UFPI, </w:t>
      </w:r>
      <w:r w:rsidRPr="00B54D4B">
        <w:rPr>
          <w:rFonts w:ascii="Cambria" w:hAnsi="Cambria" w:cs="Times New Roman"/>
          <w:color w:val="000000"/>
          <w:sz w:val="20"/>
          <w:szCs w:val="20"/>
          <w:shd w:val="clear" w:color="auto" w:fill="FFFFFF"/>
        </w:rPr>
        <w:t>Bom Jesus, PI</w:t>
      </w:r>
      <w:r w:rsidRPr="00B54D4B">
        <w:rPr>
          <w:rFonts w:ascii="Cambria" w:hAnsi="Cambria" w:cs="Times New Roman"/>
          <w:sz w:val="20"/>
          <w:szCs w:val="20"/>
        </w:rPr>
        <w:t xml:space="preserve"> 64.900-000, Brasil. gomesvet@hotmail.com       </w:t>
      </w:r>
    </w:p>
    <w:p w:rsidR="00F22909" w:rsidRPr="00B54D4B" w:rsidRDefault="00F22909" w:rsidP="00F22909">
      <w:pPr>
        <w:spacing w:after="0" w:line="240" w:lineRule="auto"/>
        <w:jc w:val="both"/>
        <w:rPr>
          <w:rFonts w:ascii="Cambria" w:hAnsi="Cambria" w:cs="Times New Roman"/>
          <w:sz w:val="20"/>
          <w:szCs w:val="20"/>
        </w:rPr>
      </w:pPr>
      <w:r w:rsidRPr="00B54D4B">
        <w:rPr>
          <w:rFonts w:ascii="Cambria" w:hAnsi="Cambria" w:cs="Times New Roman"/>
          <w:sz w:val="20"/>
          <w:szCs w:val="20"/>
        </w:rPr>
        <w:t>5. Residente em Reprodução Animal, Hospital Veterinário Universitário, UFPI,</w:t>
      </w:r>
      <w:r w:rsidRPr="00B54D4B">
        <w:rPr>
          <w:rFonts w:ascii="Cambria" w:hAnsi="Cambria" w:cs="Times New Roman"/>
          <w:color w:val="000000"/>
          <w:sz w:val="20"/>
          <w:szCs w:val="20"/>
          <w:shd w:val="clear" w:color="auto" w:fill="FFFFFF"/>
        </w:rPr>
        <w:t xml:space="preserve"> Bairro Ininga</w:t>
      </w:r>
      <w:r>
        <w:rPr>
          <w:rFonts w:ascii="Cambria" w:hAnsi="Cambria" w:cs="Times New Roman"/>
          <w:color w:val="000000"/>
          <w:sz w:val="20"/>
          <w:szCs w:val="20"/>
          <w:shd w:val="clear" w:color="auto" w:fill="FFFFFF"/>
        </w:rPr>
        <w:t xml:space="preserve"> </w:t>
      </w:r>
      <w:r w:rsidRPr="00B54D4B">
        <w:rPr>
          <w:rFonts w:ascii="Cambria" w:hAnsi="Cambria" w:cs="Times New Roman"/>
          <w:sz w:val="20"/>
          <w:szCs w:val="20"/>
        </w:rPr>
        <w:t>s/n</w:t>
      </w:r>
      <w:r w:rsidRPr="00B54D4B">
        <w:rPr>
          <w:rFonts w:ascii="Cambria" w:hAnsi="Cambria" w:cs="Times New Roman"/>
          <w:color w:val="000000"/>
          <w:sz w:val="20"/>
          <w:szCs w:val="20"/>
          <w:shd w:val="clear" w:color="auto" w:fill="FFFFFF"/>
        </w:rPr>
        <w:t xml:space="preserve">, Teresina, PI 64049-550, </w:t>
      </w:r>
      <w:r w:rsidRPr="00B54D4B">
        <w:rPr>
          <w:rFonts w:ascii="Cambria" w:hAnsi="Cambria" w:cs="Times New Roman"/>
          <w:sz w:val="20"/>
          <w:szCs w:val="20"/>
        </w:rPr>
        <w:t xml:space="preserve">Brasil. dayana.vet@hotmail.com.    </w:t>
      </w:r>
    </w:p>
    <w:p w:rsidR="00F22909" w:rsidRDefault="00F22909" w:rsidP="00F22909">
      <w:pPr>
        <w:spacing w:after="0" w:line="240" w:lineRule="auto"/>
        <w:jc w:val="both"/>
        <w:rPr>
          <w:rFonts w:ascii="Cambria" w:hAnsi="Cambria" w:cs="Times New Roman"/>
          <w:sz w:val="20"/>
          <w:szCs w:val="20"/>
        </w:rPr>
      </w:pPr>
      <w:r w:rsidRPr="00B54D4B">
        <w:rPr>
          <w:rFonts w:ascii="Cambria" w:hAnsi="Cambria" w:cs="Times New Roman"/>
          <w:sz w:val="20"/>
          <w:szCs w:val="20"/>
        </w:rPr>
        <w:t>6. Graduanda em Medicina Veterinária, UFPI,</w:t>
      </w:r>
      <w:r w:rsidRPr="00B54D4B">
        <w:rPr>
          <w:rFonts w:ascii="Cambria" w:hAnsi="Cambria" w:cs="Times New Roman"/>
          <w:color w:val="000000"/>
          <w:sz w:val="20"/>
          <w:szCs w:val="20"/>
          <w:shd w:val="clear" w:color="auto" w:fill="FFFFFF"/>
        </w:rPr>
        <w:t xml:space="preserve"> CPCE, Bom Jesus, PI</w:t>
      </w:r>
      <w:r w:rsidRPr="00B54D4B">
        <w:rPr>
          <w:rFonts w:ascii="Cambria" w:hAnsi="Cambria" w:cs="Times New Roman"/>
          <w:sz w:val="20"/>
          <w:szCs w:val="20"/>
        </w:rPr>
        <w:t xml:space="preserve"> 64.900-000, Brasil. isacassia@hotmail.com.</w:t>
      </w:r>
    </w:p>
    <w:p w:rsidR="00F22909" w:rsidRDefault="00F22909" w:rsidP="00F22909"/>
    <w:p w:rsidR="00F22909" w:rsidRPr="00B45B3B" w:rsidRDefault="00F22909" w:rsidP="00F22909">
      <w:pPr>
        <w:spacing w:after="200" w:line="276" w:lineRule="auto"/>
        <w:jc w:val="both"/>
        <w:rPr>
          <w:rFonts w:ascii="Cambria" w:hAnsi="Cambria"/>
          <w:b/>
          <w:sz w:val="20"/>
          <w:szCs w:val="20"/>
        </w:rPr>
      </w:pPr>
      <w:r w:rsidRPr="00B45B3B">
        <w:rPr>
          <w:rFonts w:ascii="Cambria" w:hAnsi="Cambria"/>
          <w:b/>
          <w:sz w:val="20"/>
          <w:szCs w:val="20"/>
        </w:rPr>
        <w:t xml:space="preserve">Resposta das funções vitais, </w:t>
      </w:r>
      <w:r>
        <w:rPr>
          <w:rFonts w:ascii="Cambria" w:hAnsi="Cambria"/>
          <w:b/>
          <w:sz w:val="20"/>
          <w:szCs w:val="20"/>
        </w:rPr>
        <w:t>de A</w:t>
      </w:r>
      <w:r w:rsidRPr="00B45B3B">
        <w:rPr>
          <w:rFonts w:ascii="Cambria" w:hAnsi="Cambria"/>
          <w:b/>
          <w:sz w:val="20"/>
          <w:szCs w:val="20"/>
        </w:rPr>
        <w:t>pgar e cortisol no prognostico de vigor frente a fatores neonatais de cordeiros</w:t>
      </w:r>
    </w:p>
    <w:p w:rsidR="00F22909" w:rsidRPr="009217C4" w:rsidRDefault="00F22909" w:rsidP="00C93733">
      <w:pPr>
        <w:spacing w:after="0" w:line="240" w:lineRule="auto"/>
        <w:jc w:val="center"/>
        <w:outlineLvl w:val="0"/>
        <w:rPr>
          <w:rFonts w:ascii="Cambria" w:hAnsi="Cambria" w:cs="Times New Roman"/>
          <w:b/>
          <w:sz w:val="20"/>
          <w:szCs w:val="20"/>
        </w:rPr>
      </w:pPr>
      <w:bookmarkStart w:id="28" w:name="_Toc497857087"/>
      <w:r w:rsidRPr="009217C4">
        <w:rPr>
          <w:rFonts w:ascii="Cambria" w:hAnsi="Cambria" w:cs="Times New Roman"/>
          <w:b/>
          <w:sz w:val="20"/>
          <w:szCs w:val="20"/>
        </w:rPr>
        <w:t>RESUMO</w:t>
      </w:r>
      <w:bookmarkEnd w:id="28"/>
    </w:p>
    <w:p w:rsidR="00F22909" w:rsidRPr="009217C4" w:rsidRDefault="00F22909" w:rsidP="00F22909">
      <w:pPr>
        <w:jc w:val="both"/>
        <w:rPr>
          <w:rFonts w:ascii="Cambria" w:hAnsi="Cambria" w:cs="Times New Roman"/>
          <w:sz w:val="20"/>
          <w:szCs w:val="20"/>
        </w:rPr>
      </w:pPr>
      <w:r w:rsidRPr="009217C4">
        <w:rPr>
          <w:rFonts w:ascii="Cambria" w:hAnsi="Cambria" w:cs="Times New Roman"/>
          <w:sz w:val="20"/>
          <w:szCs w:val="20"/>
        </w:rPr>
        <w:t xml:space="preserve">A mortalidade neonatal é a principal causa de perda financeira, animal; nessa fase tornam-se oportuno recorrer a intervenção clinica, para minimizar ou prevenir futuras consequências negativas no vigor desses animais. A resposta das funções vitais, de Apgar e cortisol fornecem informações importantes para o monitoramento do vigor de cordeiros. O objetivo deste trabalho foi descrever as respostas das funções vitais, de Apgar e cortisol em cordeiros nascidos segundo fatores sexo, tipo de parto, tipo de nascimento e período neonatal sobre o comportamento do vigor. Foram utilizados 30 cordeiros nascidos de ovelhas submetidas à sincronização hormonal e monta. </w:t>
      </w:r>
      <w:r w:rsidRPr="009217C4">
        <w:rPr>
          <w:rFonts w:ascii="Cambria" w:hAnsi="Cambria" w:cs="Times New Roman"/>
          <w:sz w:val="20"/>
          <w:szCs w:val="20"/>
        </w:rPr>
        <w:lastRenderedPageBreak/>
        <w:t xml:space="preserve">As avaliações foram realizadas em quatro grupos de neonatos segundo fatores sexo, tipo de parto, tipo de nascimento e período neonatal. Os parâmetros vitais, de Apgar e peso foram avaliados em quatro mo¬mentos; M 15min, m 60min, M 12h, m 24h, e o cortisol, em dois mo¬mentos; aos m 15min, m 60min. As variáveis estudadas foram: frequências cardíaca e respiratória, temperatura retal, peso e Apgar. Em relação ao sexo, tipo de parto, tipo de nascimento e período neonatal os cordeiros apresentaram médias mais baixas para maioria das variáveis examinadas. A FC de: (90,00±4,93) nos machos, (96,44 ± 20,02) nos gêmeos, (93,25 ± 4,91) nos nascimento natural e (90,00±4,93 e 112,08 ± 4,36) aos M 24hs e M 60 minutos, enquanto a FR foi de (64,00 ± 14,75) no nascimento natural. A Temperatura Retal (TR) foi significativamente menor  nos machos 38,97 ± 0,40 ºC e, em todos os momentos os cordeiros gêmeos tiveram médias mais baixas para a TR, peso. A média da concentração sérica de cortisol foi menor aos M 60 minutos. O presente experimento nos permite concluir que os animais durante o período neonatal são vigorosos segundo as respostas dos parâmetros vitais, peso, de Apgar e cortisol, no entanto, sinalizam a necessidade de novos estudos frente os fatores adotados e os resultados obtidos neste estudo. </w:t>
      </w:r>
    </w:p>
    <w:p w:rsidR="00F22909" w:rsidRPr="009217C4" w:rsidRDefault="00F22909" w:rsidP="00F22909">
      <w:pPr>
        <w:rPr>
          <w:rFonts w:ascii="Times New Roman" w:hAnsi="Times New Roman" w:cs="Times New Roman"/>
          <w:sz w:val="24"/>
          <w:szCs w:val="24"/>
        </w:rPr>
      </w:pPr>
      <w:r w:rsidRPr="009217C4">
        <w:rPr>
          <w:rFonts w:ascii="Cambria" w:hAnsi="Cambria" w:cs="Times New Roman"/>
          <w:b/>
          <w:sz w:val="20"/>
          <w:szCs w:val="20"/>
        </w:rPr>
        <w:t xml:space="preserve">TERMOS DE INDEXAÇÃO: </w:t>
      </w:r>
      <w:r w:rsidRPr="009217C4">
        <w:rPr>
          <w:rFonts w:ascii="Cambria" w:hAnsi="Cambria" w:cs="Times New Roman"/>
          <w:sz w:val="20"/>
          <w:szCs w:val="20"/>
        </w:rPr>
        <w:t>recém-nascidos, tipo de parto, sexo, nascimento, momento</w:t>
      </w:r>
    </w:p>
    <w:p w:rsidR="00F22909" w:rsidRPr="00FD212E" w:rsidRDefault="00F22909" w:rsidP="00C93733">
      <w:pPr>
        <w:jc w:val="center"/>
        <w:outlineLvl w:val="0"/>
        <w:rPr>
          <w:rFonts w:ascii="Cambria" w:hAnsi="Cambria"/>
          <w:b/>
          <w:sz w:val="20"/>
          <w:szCs w:val="20"/>
        </w:rPr>
      </w:pPr>
      <w:bookmarkStart w:id="29" w:name="_Toc497857088"/>
      <w:r w:rsidRPr="00FD212E">
        <w:rPr>
          <w:rFonts w:ascii="Cambria" w:hAnsi="Cambria"/>
          <w:b/>
          <w:sz w:val="20"/>
          <w:szCs w:val="20"/>
        </w:rPr>
        <w:t>INTRODUÇÃO</w:t>
      </w:r>
      <w:bookmarkEnd w:id="29"/>
    </w:p>
    <w:p w:rsidR="00F22909" w:rsidRPr="00440D64"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440D64">
        <w:rPr>
          <w:rFonts w:ascii="Cambria" w:hAnsi="Cambria" w:cs="Times New Roman"/>
          <w:color w:val="000000"/>
          <w:sz w:val="20"/>
          <w:szCs w:val="20"/>
        </w:rPr>
        <w:t>O número de cordeiros comercializados por ovelha afeta favoravelmente a rentabilidade (LÔBO et al., 2011) principalmente porque a venda de cordeiros aumentou nas últimas décadas (MOREL et al., 2008). Portanto, a produção de mais cordeiros, seguida de maior mortalidade, é inaceitável, tanto do ponto de vista econômico quanto animal (</w:t>
      </w:r>
      <w:r w:rsidRPr="006A4B3F">
        <w:rPr>
          <w:rFonts w:ascii="Cambria" w:hAnsi="Cambria" w:cs="Times New Roman"/>
          <w:color w:val="000000"/>
          <w:sz w:val="20"/>
          <w:szCs w:val="20"/>
        </w:rPr>
        <w:t xml:space="preserve">NOWAK, </w:t>
      </w:r>
      <w:r w:rsidR="006A4B3F">
        <w:rPr>
          <w:rFonts w:ascii="Cambria" w:hAnsi="Cambria" w:cs="Times New Roman"/>
          <w:color w:val="000000"/>
          <w:sz w:val="20"/>
          <w:szCs w:val="20"/>
        </w:rPr>
        <w:t>1996</w:t>
      </w:r>
      <w:r w:rsidRPr="00440D64">
        <w:rPr>
          <w:rFonts w:ascii="Cambria" w:hAnsi="Cambria" w:cs="Times New Roman"/>
          <w:color w:val="000000"/>
          <w:sz w:val="20"/>
          <w:szCs w:val="20"/>
        </w:rPr>
        <w:t>; EVERETT-HINCKS et al., 2005) nessa fase torna-se oportuno recorrer a intervenção clinica, para minimizar ou prevenir futuras consequências negativas no vigor desses animais. Para findar essa perda financeira e minimizar a mortalidade, veterinários realizam procedimentos específicos de ressuscitação e cuidados de suporte (RAVARY-PLUMIOËN et al., 2009). Assim para se alcançar elevados níveis de desempenho com a criação de cordeiros, é necessário uma abordagem do cordeiro ao nascimento (KENYON et al., 2014b) até primeiras 24 horas de vida pois representam o período de maior importância para o neonato.</w:t>
      </w:r>
    </w:p>
    <w:p w:rsidR="00F22909" w:rsidRPr="00440D64"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440D64">
        <w:rPr>
          <w:rFonts w:ascii="Cambria" w:hAnsi="Cambria" w:cs="Times New Roman"/>
          <w:color w:val="000000"/>
          <w:sz w:val="20"/>
          <w:szCs w:val="20"/>
        </w:rPr>
        <w:t xml:space="preserve">Embora sejam escassos os relatos de mortalidade de cordeiros no Nordeste na referida fase de transição acredita-se que seu impacto econômico na região sejam elevados e, portanto uma assistência clinica deficitária ou ausente pode induzir o aumento da mortalidade perinatal limitando a produção e a sobrevivência de cordeiros. Ao nascimento e nos dias subsequentes de vida extra-uterina, os mecanismos termorregulatórios, cardiovasculares, respiratórios e homeostáticos completam a maturação do recém-nascido (CHNITER et al., 2013). Esse processo adaptativo é dependente da ativação do eixo hipotálamo-hipófise-adrenal, sendo mediado pelo cortisol, um potente estimulador do metabolismo (WOOD 1999). </w:t>
      </w:r>
    </w:p>
    <w:p w:rsidR="00F22909" w:rsidRPr="00440D64"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440D64">
        <w:rPr>
          <w:rFonts w:ascii="Cambria" w:hAnsi="Cambria" w:cs="Times New Roman"/>
          <w:color w:val="000000"/>
          <w:sz w:val="20"/>
          <w:szCs w:val="20"/>
        </w:rPr>
        <w:t xml:space="preserve">As poucas pesquisas que se destinaram a investigar os parâmetros vitais, compreendem ovelhas na fase adulta, não havendo um avanço em cordeiros com faixa etária particular, sendo amplamente justificados, visto que poderiam ser usualmente empregadas na rotina clínica, que em conjunto com as avaliações de escore Apgar e peso pois permitiriam um diagnóstico precoce da incapacidade de adaptação neonatal com implicações no vigor. A utilização de escores de vitalidade neonatal, podem orientar na escolha de medidas terapêuticas adequadas visando assegurar e aumentar a sobrevivência do neonato (LOURENÇO; MACHADO, 2013). </w:t>
      </w:r>
    </w:p>
    <w:p w:rsidR="00F22909"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440D64">
        <w:rPr>
          <w:rFonts w:ascii="Cambria" w:hAnsi="Cambria" w:cs="Times New Roman"/>
          <w:color w:val="000000"/>
          <w:sz w:val="20"/>
          <w:szCs w:val="20"/>
        </w:rPr>
        <w:t>O objetivo deste estudo, portanto, foi determinar os fatores que afetam o vigor a partir de parâmetros clínicos em cordeiros mestiços nas primeiras 24 h pós-nascimento. O estudo foi projetado especificamente para investigar os efeitos do sexo, tipo de nascimento, paridade, peso ao nascer em relação ao período neonatal de cordeiros recém-nascido (RN) no vigor a partir de parâmetros clínicos.</w:t>
      </w:r>
    </w:p>
    <w:p w:rsidR="00F22909" w:rsidRPr="00440D64" w:rsidRDefault="00F22909" w:rsidP="00C93733">
      <w:pPr>
        <w:autoSpaceDE w:val="0"/>
        <w:autoSpaceDN w:val="0"/>
        <w:adjustRightInd w:val="0"/>
        <w:spacing w:after="0" w:line="240" w:lineRule="auto"/>
        <w:jc w:val="center"/>
        <w:outlineLvl w:val="0"/>
        <w:rPr>
          <w:rFonts w:ascii="Cambria" w:hAnsi="Cambria" w:cs="Times New Roman"/>
          <w:b/>
          <w:color w:val="000000"/>
          <w:sz w:val="20"/>
          <w:szCs w:val="20"/>
        </w:rPr>
      </w:pPr>
      <w:bookmarkStart w:id="30" w:name="_Toc497857089"/>
      <w:r w:rsidRPr="00440D64">
        <w:rPr>
          <w:rFonts w:ascii="Cambria" w:hAnsi="Cambria" w:cs="Times New Roman"/>
          <w:b/>
          <w:color w:val="000000"/>
          <w:sz w:val="20"/>
          <w:szCs w:val="20"/>
        </w:rPr>
        <w:t>MATERIAL E MÉTODOS</w:t>
      </w:r>
      <w:bookmarkEnd w:id="30"/>
    </w:p>
    <w:p w:rsidR="00F22909" w:rsidRPr="00440D64"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440D64">
        <w:rPr>
          <w:rFonts w:ascii="Cambria" w:hAnsi="Cambria" w:cs="Times New Roman"/>
          <w:color w:val="000000"/>
          <w:sz w:val="20"/>
          <w:szCs w:val="20"/>
        </w:rPr>
        <w:t xml:space="preserve">O experimento foi realizado na Fazenda Santa Tereza, no povoado Barra da Ininga, localizada </w:t>
      </w:r>
      <w:r>
        <w:rPr>
          <w:rFonts w:ascii="Cambria" w:hAnsi="Cambria" w:cs="Times New Roman"/>
          <w:color w:val="000000"/>
          <w:sz w:val="20"/>
          <w:szCs w:val="20"/>
        </w:rPr>
        <w:t xml:space="preserve">a 100 km do municipio de Matões, </w:t>
      </w:r>
      <w:r w:rsidRPr="00440D64">
        <w:rPr>
          <w:rFonts w:ascii="Cambria" w:hAnsi="Cambria" w:cs="Times New Roman"/>
          <w:color w:val="000000"/>
          <w:sz w:val="20"/>
          <w:szCs w:val="20"/>
        </w:rPr>
        <w:t>Maranhão (MA), durante o período de dezembro de 2016 à maio de 2017. O local apresenta as seguintes coordenadas geográficas latitude 5º 28’ 47’’ S, longitude 43º 0’ 95’’ W e altitude 102 m. O experimento foi aprovado pelo Comitê de Ética nº 034/2015.</w:t>
      </w:r>
    </w:p>
    <w:p w:rsidR="00F22909" w:rsidRPr="00440D64"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440D64">
        <w:rPr>
          <w:rFonts w:ascii="Cambria" w:hAnsi="Cambria" w:cs="Times New Roman"/>
          <w:color w:val="000000"/>
          <w:sz w:val="20"/>
          <w:szCs w:val="20"/>
        </w:rPr>
        <w:t>Trinta ovelhas Santa Inês em fase aleatória do ciclo estral (dia 0) integraram o protocolo de sincronização hormonal do cio, sendo inserido nestes animais esponjas intravaginais de acetato medroxiprogesterona</w:t>
      </w:r>
      <w:r w:rsidRPr="00B732D5">
        <w:rPr>
          <w:rFonts w:ascii="Cambria" w:hAnsi="Cambria" w:cs="Times New Roman"/>
          <w:color w:val="000000"/>
          <w:sz w:val="20"/>
          <w:szCs w:val="20"/>
          <w:vertAlign w:val="superscript"/>
        </w:rPr>
        <w:t>1</w:t>
      </w:r>
      <w:r w:rsidRPr="00440D64">
        <w:rPr>
          <w:rFonts w:ascii="Cambria" w:hAnsi="Cambria" w:cs="Times New Roman"/>
          <w:color w:val="000000"/>
          <w:sz w:val="20"/>
          <w:szCs w:val="20"/>
        </w:rPr>
        <w:t xml:space="preserve"> mantida por 14 dias, ao término prosseguiu-se com a remoção das esponjas e a administração de 300 unidade internacional (UI) de gonadotrófica coriônica e</w:t>
      </w:r>
      <w:r>
        <w:rPr>
          <w:rFonts w:ascii="Cambria" w:hAnsi="Cambria" w:cs="Times New Roman"/>
          <w:color w:val="000000"/>
          <w:sz w:val="20"/>
          <w:szCs w:val="20"/>
        </w:rPr>
        <w:t>quina</w:t>
      </w:r>
      <w:r w:rsidRPr="00074C72">
        <w:rPr>
          <w:rFonts w:ascii="Cambria" w:hAnsi="Cambria" w:cs="Times New Roman"/>
          <w:color w:val="000000"/>
          <w:sz w:val="20"/>
          <w:szCs w:val="20"/>
          <w:vertAlign w:val="superscript"/>
        </w:rPr>
        <w:t>2</w:t>
      </w:r>
      <w:r>
        <w:rPr>
          <w:rFonts w:ascii="Cambria" w:hAnsi="Cambria" w:cs="Times New Roman"/>
          <w:color w:val="000000"/>
          <w:sz w:val="20"/>
          <w:szCs w:val="20"/>
        </w:rPr>
        <w:t xml:space="preserve"> (eCG) </w:t>
      </w:r>
      <w:r>
        <w:rPr>
          <w:rFonts w:ascii="Cambria" w:hAnsi="Cambria" w:cs="Times New Roman"/>
          <w:color w:val="000000"/>
          <w:sz w:val="20"/>
          <w:szCs w:val="20"/>
        </w:rPr>
        <w:lastRenderedPageBreak/>
        <w:t>intramuscularmente</w:t>
      </w:r>
      <w:r w:rsidRPr="00440D64">
        <w:rPr>
          <w:rFonts w:ascii="Cambria" w:hAnsi="Cambria" w:cs="Times New Roman"/>
          <w:color w:val="000000"/>
          <w:sz w:val="20"/>
          <w:szCs w:val="20"/>
        </w:rPr>
        <w:t>. O tipo de concepção adotado foi de cobertura natural com quatro (n=4) carneiros Dorper.</w:t>
      </w:r>
      <w:r>
        <w:rPr>
          <w:rFonts w:ascii="Cambria" w:hAnsi="Cambria" w:cs="Times New Roman"/>
          <w:color w:val="000000"/>
          <w:sz w:val="20"/>
          <w:szCs w:val="20"/>
        </w:rPr>
        <w:t xml:space="preserve"> </w:t>
      </w:r>
      <w:r w:rsidRPr="00440D64">
        <w:rPr>
          <w:rFonts w:ascii="Cambria" w:hAnsi="Cambria" w:cs="Times New Roman"/>
          <w:color w:val="000000"/>
          <w:sz w:val="20"/>
          <w:szCs w:val="20"/>
        </w:rPr>
        <w:t xml:space="preserve">Transcorrido </w:t>
      </w:r>
      <w:r>
        <w:rPr>
          <w:rFonts w:ascii="Cambria" w:hAnsi="Cambria" w:cs="Times New Roman"/>
          <w:color w:val="000000"/>
          <w:sz w:val="20"/>
          <w:szCs w:val="20"/>
        </w:rPr>
        <w:t xml:space="preserve">o </w:t>
      </w:r>
      <w:r w:rsidRPr="00440D64">
        <w:rPr>
          <w:rFonts w:ascii="Cambria" w:hAnsi="Cambria" w:cs="Times New Roman"/>
          <w:color w:val="000000"/>
          <w:sz w:val="20"/>
          <w:szCs w:val="20"/>
        </w:rPr>
        <w:t xml:space="preserve">período de 45 dias do tratamento e cobertura, o estudo prosseguiu com 19 fêmeas prenhe, diagnosticadas </w:t>
      </w:r>
      <w:r>
        <w:rPr>
          <w:rFonts w:ascii="Cambria" w:hAnsi="Cambria" w:cs="Times New Roman"/>
          <w:color w:val="000000"/>
          <w:sz w:val="20"/>
          <w:szCs w:val="20"/>
        </w:rPr>
        <w:t>pelo</w:t>
      </w:r>
      <w:r w:rsidRPr="00440D64">
        <w:rPr>
          <w:rFonts w:ascii="Cambria" w:hAnsi="Cambria" w:cs="Times New Roman"/>
          <w:color w:val="000000"/>
          <w:sz w:val="20"/>
          <w:szCs w:val="20"/>
        </w:rPr>
        <w:t xml:space="preserve"> ultrassom (modelo ALOKA). Foram obtidos trinta (n=30) cordeiros </w:t>
      </w:r>
      <w:r>
        <w:rPr>
          <w:rFonts w:ascii="Cambria" w:hAnsi="Cambria" w:cs="Times New Roman"/>
          <w:sz w:val="20"/>
          <w:szCs w:val="20"/>
        </w:rPr>
        <w:t>avaliados</w:t>
      </w:r>
      <w:r w:rsidRPr="009217C4">
        <w:rPr>
          <w:rFonts w:ascii="Cambria" w:hAnsi="Cambria" w:cs="Times New Roman"/>
          <w:sz w:val="20"/>
          <w:szCs w:val="20"/>
        </w:rPr>
        <w:t xml:space="preserve"> em quatro grupos segundo</w:t>
      </w:r>
      <w:r w:rsidRPr="00440D64">
        <w:rPr>
          <w:rFonts w:ascii="Cambria" w:hAnsi="Cambria" w:cs="Times New Roman"/>
          <w:color w:val="000000"/>
          <w:sz w:val="20"/>
          <w:szCs w:val="20"/>
        </w:rPr>
        <w:t xml:space="preserve"> </w:t>
      </w:r>
      <w:r>
        <w:rPr>
          <w:rFonts w:ascii="Cambria" w:hAnsi="Cambria" w:cs="Times New Roman"/>
          <w:color w:val="000000"/>
          <w:sz w:val="20"/>
          <w:szCs w:val="20"/>
        </w:rPr>
        <w:t>o</w:t>
      </w:r>
      <w:r w:rsidRPr="00440D64">
        <w:rPr>
          <w:rFonts w:ascii="Cambria" w:hAnsi="Cambria" w:cs="Times New Roman"/>
          <w:color w:val="000000"/>
          <w:sz w:val="20"/>
          <w:szCs w:val="20"/>
        </w:rPr>
        <w:t xml:space="preserve">s fatores (sexo, tipo de parto, tipo de nascimento e período neonatal) que compuseram os respectivos grupos experimentais: </w:t>
      </w:r>
    </w:p>
    <w:p w:rsidR="00F22909" w:rsidRPr="00440D64"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440D64">
        <w:rPr>
          <w:rFonts w:ascii="Cambria" w:hAnsi="Cambria" w:cs="Times New Roman"/>
          <w:color w:val="000000"/>
          <w:sz w:val="20"/>
          <w:szCs w:val="20"/>
        </w:rPr>
        <w:t>O Grupo I: Determinou-se o sexo (SX) dos cordeiros, classificando-os entre machos (n=15) e fêmeas (n=15).</w:t>
      </w:r>
    </w:p>
    <w:p w:rsidR="00F22909" w:rsidRPr="00440D64"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440D64">
        <w:rPr>
          <w:rFonts w:ascii="Cambria" w:hAnsi="Cambria" w:cs="Times New Roman"/>
          <w:color w:val="000000"/>
          <w:sz w:val="20"/>
          <w:szCs w:val="20"/>
        </w:rPr>
        <w:t>O Grupo II: O tipo de parto (TP) foi definido como eutócicos (n=16) e auxiliados (n=19) por manobras obstétricas com a tração do cordeiro (parto eutócicos demorado ou laborioso).</w:t>
      </w:r>
    </w:p>
    <w:p w:rsidR="00F22909" w:rsidRPr="00440D64"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440D64">
        <w:rPr>
          <w:rFonts w:ascii="Cambria" w:hAnsi="Cambria" w:cs="Times New Roman"/>
          <w:color w:val="000000"/>
          <w:sz w:val="20"/>
          <w:szCs w:val="20"/>
        </w:rPr>
        <w:t>O Grupo III: O tipo de nascimento (TN) também foi anotado e classificados em gêmeos (n=19) e simples (n=9).</w:t>
      </w:r>
    </w:p>
    <w:p w:rsidR="00F22909" w:rsidRPr="00440D64"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440D64">
        <w:rPr>
          <w:rFonts w:ascii="Cambria" w:hAnsi="Cambria" w:cs="Times New Roman"/>
          <w:color w:val="000000"/>
          <w:sz w:val="20"/>
          <w:szCs w:val="20"/>
        </w:rPr>
        <w:t>O Grupo IV: Cada cordeiro (n=30) no período neonatal (PN) foi avaliado em distinto momento (M)  aos (M 15min, M 60min, M 12h, M 24h).</w:t>
      </w:r>
    </w:p>
    <w:p w:rsidR="00F22909"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440D64">
        <w:rPr>
          <w:rFonts w:ascii="Cambria" w:hAnsi="Cambria" w:cs="Times New Roman"/>
          <w:color w:val="000000"/>
          <w:sz w:val="20"/>
          <w:szCs w:val="20"/>
        </w:rPr>
        <w:t xml:space="preserve">Para avaliação da vitalidade neonatal, utilizou-se o escore de Apgar modificado para ovinos constituído pela avaliação da Movimentação da cabeça com água fria, Resposta ao reflexo óculo-palpebral e interdigital, Tipo de respiração e Coloração das mucosas sendo estes pontuados de zero a dois. Cada uma das 4 variáveis será classificado usando pontuação de 0, 1 ou 2, e o resultado final (a soma de 0-10) é considerado o índice de Apgar. </w:t>
      </w:r>
    </w:p>
    <w:p w:rsidR="00F22909" w:rsidRPr="00440D64"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440D64">
        <w:rPr>
          <w:rFonts w:ascii="Cambria" w:hAnsi="Cambria" w:cs="Times New Roman"/>
          <w:color w:val="000000"/>
          <w:sz w:val="20"/>
          <w:szCs w:val="20"/>
        </w:rPr>
        <w:t>Com pontuação interpretada da seguinte forma: sete a oito representa boa vitalidade; quatro a seis caracteriza moderada vitalidade; e, de zero a três, como pontuação de baixa vitalidade (deprimido).</w:t>
      </w:r>
    </w:p>
    <w:p w:rsidR="00F22909" w:rsidRPr="00440D64"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440D64">
        <w:rPr>
          <w:rFonts w:ascii="Cambria" w:hAnsi="Cambria" w:cs="Times New Roman"/>
          <w:color w:val="000000"/>
          <w:sz w:val="20"/>
          <w:szCs w:val="20"/>
        </w:rPr>
        <w:t>Com auxilio de um cronômetro as medições ocorreram durante o período de 60 segundos, para a aferição da frequência cardíaca (FC) em batimentos por minuto – bpm com uso de um estetoscópio, e a observação da (FR) em movimentos por minuto – mpm através da observação dos movimentos de tórax e abdômen (flanco). Um termômetro clínico digital foi inserido no reto, até a estabilização em graus “Celsius” (°C) da temperatura retal. As pesagens (Kg) foram conseguidas mediante uso de uma cinta de tecido em que o cordeiro ficava pendurado a um gancho da balança portátil eletrônica.</w:t>
      </w:r>
    </w:p>
    <w:p w:rsidR="00F22909" w:rsidRPr="00440D64"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440D64">
        <w:rPr>
          <w:rFonts w:ascii="Cambria" w:hAnsi="Cambria" w:cs="Times New Roman"/>
          <w:color w:val="000000"/>
          <w:sz w:val="20"/>
          <w:szCs w:val="20"/>
        </w:rPr>
        <w:t xml:space="preserve">Efetuou-se a punção da veia jugular dos RN, aos M15 minutos e, </w:t>
      </w:r>
      <w:r w:rsidRPr="003B34F2">
        <w:rPr>
          <w:rFonts w:ascii="Cambria" w:hAnsi="Cambria" w:cs="Times New Roman"/>
          <w:color w:val="000000"/>
          <w:sz w:val="20"/>
          <w:szCs w:val="20"/>
        </w:rPr>
        <w:t>em seguida, aos M60min, para obtenção do sor</w:t>
      </w:r>
      <w:r>
        <w:rPr>
          <w:rFonts w:ascii="Cambria" w:hAnsi="Cambria" w:cs="Times New Roman"/>
          <w:color w:val="000000"/>
          <w:sz w:val="20"/>
          <w:szCs w:val="20"/>
        </w:rPr>
        <w:t>o e a determinação do</w:t>
      </w:r>
      <w:r w:rsidRPr="003B34F2">
        <w:rPr>
          <w:rFonts w:ascii="Cambria" w:hAnsi="Cambria" w:cs="Times New Roman"/>
          <w:color w:val="000000"/>
          <w:sz w:val="20"/>
          <w:szCs w:val="20"/>
        </w:rPr>
        <w:t xml:space="preserve"> cortisol pela técnica de radioimunoensaio, </w:t>
      </w:r>
      <w:r w:rsidRPr="00C57CD1">
        <w:rPr>
          <w:rFonts w:ascii="Cambria" w:hAnsi="Cambria" w:cs="Times New Roman"/>
          <w:color w:val="000000"/>
          <w:sz w:val="20"/>
          <w:szCs w:val="20"/>
        </w:rPr>
        <w:t xml:space="preserve">realizada no Laboratório de </w:t>
      </w:r>
      <w:r w:rsidRPr="00C57CD1">
        <w:rPr>
          <w:rFonts w:ascii="Cambria" w:hAnsi="Cambria"/>
          <w:sz w:val="20"/>
          <w:szCs w:val="20"/>
        </w:rPr>
        <w:t>Endocrinologia do Departamento de Reprodução Animal e Radiologia Veterinária da Faculdade de Medicina</w:t>
      </w:r>
      <w:r w:rsidRPr="003B34F2">
        <w:rPr>
          <w:rFonts w:ascii="Cambria" w:hAnsi="Cambria"/>
          <w:sz w:val="20"/>
          <w:szCs w:val="20"/>
        </w:rPr>
        <w:t xml:space="preserve"> Veterinária e Zootecnia da Universidade Estadual Paulista (UNESP – SP),</w:t>
      </w:r>
      <w:r>
        <w:rPr>
          <w:rFonts w:ascii="Cambria" w:hAnsi="Cambria" w:cs="Times New Roman"/>
          <w:color w:val="000000"/>
          <w:sz w:val="20"/>
          <w:szCs w:val="20"/>
        </w:rPr>
        <w:t xml:space="preserve"> com</w:t>
      </w:r>
      <w:r w:rsidRPr="003B34F2">
        <w:rPr>
          <w:rFonts w:ascii="Cambria" w:hAnsi="Cambria" w:cs="Times New Roman"/>
          <w:color w:val="000000"/>
          <w:sz w:val="20"/>
          <w:szCs w:val="20"/>
        </w:rPr>
        <w:t xml:space="preserve"> kit c</w:t>
      </w:r>
      <w:r>
        <w:rPr>
          <w:rFonts w:ascii="Cambria" w:hAnsi="Cambria" w:cs="Times New Roman"/>
          <w:color w:val="000000"/>
          <w:sz w:val="20"/>
          <w:szCs w:val="20"/>
        </w:rPr>
        <w:t>omercial de cortisol</w:t>
      </w:r>
      <w:r w:rsidRPr="00074C72">
        <w:rPr>
          <w:rFonts w:ascii="Cambria" w:hAnsi="Cambria" w:cs="Times New Roman"/>
          <w:color w:val="000000"/>
          <w:sz w:val="20"/>
          <w:szCs w:val="20"/>
          <w:vertAlign w:val="superscript"/>
        </w:rPr>
        <w:t>3</w:t>
      </w:r>
      <w:r>
        <w:rPr>
          <w:rFonts w:ascii="Cambria" w:hAnsi="Cambria" w:cs="Times New Roman"/>
          <w:color w:val="000000"/>
          <w:sz w:val="20"/>
          <w:szCs w:val="20"/>
        </w:rPr>
        <w:t xml:space="preserve"> segundo recomendação do fabricante</w:t>
      </w:r>
      <w:r w:rsidRPr="00440D64">
        <w:rPr>
          <w:rFonts w:ascii="Cambria" w:hAnsi="Cambria" w:cs="Times New Roman"/>
          <w:color w:val="000000"/>
          <w:sz w:val="20"/>
          <w:szCs w:val="20"/>
        </w:rPr>
        <w:t>.</w:t>
      </w:r>
      <w:r>
        <w:rPr>
          <w:rFonts w:ascii="Cambria" w:hAnsi="Cambria" w:cs="Times New Roman"/>
          <w:color w:val="000000"/>
          <w:sz w:val="20"/>
          <w:szCs w:val="20"/>
        </w:rPr>
        <w:t xml:space="preserve"> </w:t>
      </w:r>
      <w:r w:rsidRPr="00440D64">
        <w:rPr>
          <w:rFonts w:ascii="Cambria" w:hAnsi="Cambria" w:cs="Times New Roman"/>
          <w:color w:val="000000"/>
          <w:sz w:val="20"/>
          <w:szCs w:val="20"/>
        </w:rPr>
        <w:t>Para minimizar a variação individual em todas as avalições os animais foram mantidos de preferência em posição parada e em repouso com medições realizadas por uma só pessoa.</w:t>
      </w:r>
    </w:p>
    <w:p w:rsidR="00F22909"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440D64">
        <w:rPr>
          <w:rFonts w:ascii="Cambria" w:hAnsi="Cambria" w:cs="Times New Roman"/>
          <w:color w:val="000000"/>
          <w:sz w:val="20"/>
          <w:szCs w:val="20"/>
        </w:rPr>
        <w:t xml:space="preserve">Os dados foram testados quanto à normalidade e homogeneidade de variâncias pelos testes de Shapiro-Wilk e Bartlett, respectivamente; e, em seguida, submetida à Análise de variância com medidas repetidas no tempo (ANOVA). As variáveis que apresentaram distribuição normal (paramétricas) foram comparadas nos momentos em cada grupo pelo teste de Tukey, e entre os grupos em cada momento pelo teste t-Student, ao nível de 5% de </w:t>
      </w:r>
      <w:r>
        <w:rPr>
          <w:rFonts w:ascii="Cambria" w:hAnsi="Cambria" w:cs="Times New Roman"/>
          <w:color w:val="000000"/>
          <w:sz w:val="20"/>
          <w:szCs w:val="20"/>
        </w:rPr>
        <w:t xml:space="preserve">probabilidade, respectivamente. </w:t>
      </w:r>
      <w:r w:rsidRPr="00440D64">
        <w:rPr>
          <w:rFonts w:ascii="Cambria" w:hAnsi="Cambria" w:cs="Times New Roman"/>
          <w:color w:val="000000"/>
          <w:sz w:val="20"/>
          <w:szCs w:val="20"/>
        </w:rPr>
        <w:t xml:space="preserve">As variáveis que não apresentaram distribuição normal (não-paramétricas) foram comparadas nos momentos em cada grupo pelo teste de Kruskal-Wallis, e entre os grupos em cada momento pelo teste Mann &amp; Whitney ao nível de 5% de probabilidade, respectivamente. Já para as variáveis (não paramétricas) coloração de mucosa e escore APGAR foram comparadas entre os grupos em cada momento pelo teste exato de Fisher. </w:t>
      </w:r>
      <w:r>
        <w:rPr>
          <w:rFonts w:ascii="Cambria" w:hAnsi="Cambria" w:cs="Times New Roman"/>
          <w:color w:val="000000"/>
          <w:sz w:val="20"/>
          <w:szCs w:val="20"/>
        </w:rPr>
        <w:t xml:space="preserve">E avaliou-se as concentrações do hormônio cortisol nos momentos 15 e 60 minutos após o parto, comparando-os </w:t>
      </w:r>
      <w:r w:rsidRPr="00440D64">
        <w:rPr>
          <w:rFonts w:ascii="Cambria" w:hAnsi="Cambria" w:cs="Times New Roman"/>
          <w:color w:val="000000"/>
          <w:sz w:val="20"/>
          <w:szCs w:val="20"/>
        </w:rPr>
        <w:t xml:space="preserve">pelo teste t-Student, ao nível de 5% de </w:t>
      </w:r>
      <w:r>
        <w:rPr>
          <w:rFonts w:ascii="Cambria" w:hAnsi="Cambria" w:cs="Times New Roman"/>
          <w:color w:val="000000"/>
          <w:sz w:val="20"/>
          <w:szCs w:val="20"/>
        </w:rPr>
        <w:t xml:space="preserve">probabilidade.   </w:t>
      </w:r>
    </w:p>
    <w:p w:rsidR="00F22909" w:rsidRPr="00E5390C" w:rsidRDefault="00F22909" w:rsidP="00C93733">
      <w:pPr>
        <w:autoSpaceDE w:val="0"/>
        <w:autoSpaceDN w:val="0"/>
        <w:adjustRightInd w:val="0"/>
        <w:spacing w:after="0" w:line="240" w:lineRule="auto"/>
        <w:jc w:val="center"/>
        <w:outlineLvl w:val="0"/>
        <w:rPr>
          <w:rFonts w:ascii="Cambria" w:hAnsi="Cambria" w:cs="Times New Roman"/>
          <w:b/>
          <w:color w:val="000000"/>
          <w:sz w:val="20"/>
          <w:szCs w:val="20"/>
        </w:rPr>
      </w:pPr>
      <w:bookmarkStart w:id="31" w:name="_Toc497857090"/>
      <w:r w:rsidRPr="00E5390C">
        <w:rPr>
          <w:rFonts w:ascii="Cambria" w:hAnsi="Cambria" w:cs="Times New Roman"/>
          <w:b/>
          <w:color w:val="000000"/>
          <w:sz w:val="20"/>
          <w:szCs w:val="20"/>
        </w:rPr>
        <w:t>RESULTADOS E DISCUSSÃO</w:t>
      </w:r>
      <w:bookmarkEnd w:id="31"/>
    </w:p>
    <w:p w:rsidR="00F22909" w:rsidRPr="00E5390C"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E5390C">
        <w:rPr>
          <w:rFonts w:ascii="Cambria" w:hAnsi="Cambria" w:cs="Times New Roman"/>
          <w:color w:val="000000"/>
          <w:sz w:val="20"/>
          <w:szCs w:val="20"/>
        </w:rPr>
        <w:t xml:space="preserve">Ao exame da frequência cardíaca (FC) todos os cordeiros apresentaram um decréscimo na FC (Quadro 1), no decorrer dos momentos nos fatores (Grupos) avaliados. Fato que também foi evidenciado por Piccione et al. (2007) em cordeiros analisados até 30 dias pós-parto, destacando ainda uma relação inversamente proporcional entre a idade e a frequência cardíaca. Comparado aos ovinos adultos a frequência cardíaca do recém-nascido é rápida e relativamente instável (KOETHE et al. 2016) estando sob controle do sistema autonômico que tem atuação somente do </w:t>
      </w:r>
      <w:r>
        <w:rPr>
          <w:rFonts w:ascii="Cambria" w:hAnsi="Cambria" w:cs="Times New Roman"/>
          <w:color w:val="000000"/>
          <w:sz w:val="20"/>
          <w:szCs w:val="20"/>
        </w:rPr>
        <w:t>sistema simpático (ULIAN et al.</w:t>
      </w:r>
      <w:r w:rsidRPr="00E5390C">
        <w:rPr>
          <w:rFonts w:ascii="Cambria" w:hAnsi="Cambria" w:cs="Times New Roman"/>
          <w:color w:val="000000"/>
          <w:sz w:val="20"/>
          <w:szCs w:val="20"/>
        </w:rPr>
        <w:t xml:space="preserve"> 2014).</w:t>
      </w:r>
    </w:p>
    <w:p w:rsidR="00DB2A8F" w:rsidRDefault="00F22909" w:rsidP="00DB2A8F">
      <w:pPr>
        <w:autoSpaceDE w:val="0"/>
        <w:autoSpaceDN w:val="0"/>
        <w:adjustRightInd w:val="0"/>
        <w:spacing w:after="0" w:line="240" w:lineRule="auto"/>
        <w:jc w:val="both"/>
        <w:rPr>
          <w:rFonts w:ascii="Cambria" w:hAnsi="Cambria" w:cs="Times New Roman"/>
          <w:color w:val="000000"/>
          <w:sz w:val="20"/>
          <w:szCs w:val="20"/>
        </w:rPr>
      </w:pPr>
      <w:r w:rsidRPr="00E5390C">
        <w:rPr>
          <w:rFonts w:ascii="Cambria" w:hAnsi="Cambria" w:cs="Times New Roman"/>
          <w:color w:val="000000"/>
          <w:sz w:val="20"/>
          <w:szCs w:val="20"/>
        </w:rPr>
        <w:t xml:space="preserve">Em relação ao sexo (Quadro 1), constatou-se uma redução nos valores médios desta variável nos machos e somente em um momento ás M 24 horas 90,00±4,93 bpm quando comparado as fêmeas </w:t>
      </w:r>
      <w:r w:rsidR="00DB2A8F">
        <w:rPr>
          <w:rFonts w:ascii="Cambria" w:hAnsi="Cambria" w:cs="Times New Roman"/>
          <w:color w:val="000000"/>
          <w:sz w:val="20"/>
          <w:szCs w:val="20"/>
          <w:vertAlign w:val="superscript"/>
        </w:rPr>
        <w:t>1</w:t>
      </w:r>
      <w:r w:rsidR="00DB2A8F" w:rsidRPr="00440D64">
        <w:rPr>
          <w:rFonts w:ascii="Cambria" w:hAnsi="Cambria" w:cs="Times New Roman"/>
          <w:color w:val="000000"/>
          <w:sz w:val="20"/>
          <w:szCs w:val="20"/>
        </w:rPr>
        <w:t xml:space="preserve">Progespon®, Syntex, </w:t>
      </w:r>
      <w:r w:rsidR="00DB2A8F">
        <w:rPr>
          <w:rFonts w:ascii="Cambria" w:hAnsi="Cambria" w:cs="Times New Roman"/>
          <w:color w:val="000000"/>
          <w:sz w:val="20"/>
          <w:szCs w:val="20"/>
        </w:rPr>
        <w:t>Buenos Aires, Argentina</w:t>
      </w:r>
    </w:p>
    <w:p w:rsidR="00DB2A8F" w:rsidRDefault="00DB2A8F" w:rsidP="00DB2A8F">
      <w:pPr>
        <w:autoSpaceDE w:val="0"/>
        <w:autoSpaceDN w:val="0"/>
        <w:adjustRightInd w:val="0"/>
        <w:spacing w:after="0" w:line="240" w:lineRule="auto"/>
        <w:jc w:val="both"/>
        <w:rPr>
          <w:rFonts w:ascii="Cambria" w:hAnsi="Cambria" w:cs="Times New Roman"/>
          <w:color w:val="000000"/>
          <w:sz w:val="20"/>
          <w:szCs w:val="20"/>
        </w:rPr>
      </w:pPr>
      <w:r w:rsidRPr="00B732D5">
        <w:rPr>
          <w:rFonts w:ascii="Cambria" w:hAnsi="Cambria" w:cs="Times New Roman"/>
          <w:color w:val="000000"/>
          <w:sz w:val="20"/>
          <w:szCs w:val="20"/>
          <w:vertAlign w:val="superscript"/>
        </w:rPr>
        <w:t>2</w:t>
      </w:r>
      <w:r>
        <w:rPr>
          <w:rFonts w:ascii="Cambria" w:hAnsi="Cambria" w:cs="Times New Roman"/>
          <w:color w:val="000000"/>
          <w:sz w:val="20"/>
          <w:szCs w:val="20"/>
          <w:vertAlign w:val="superscript"/>
        </w:rPr>
        <w:t xml:space="preserve"> </w:t>
      </w:r>
      <w:r w:rsidRPr="00440D64">
        <w:rPr>
          <w:rFonts w:ascii="Cambria" w:hAnsi="Cambria" w:cs="Times New Roman"/>
          <w:color w:val="000000"/>
          <w:sz w:val="20"/>
          <w:szCs w:val="20"/>
        </w:rPr>
        <w:t xml:space="preserve">Novormon®, Syntex, </w:t>
      </w:r>
      <w:r>
        <w:rPr>
          <w:rFonts w:ascii="Cambria" w:hAnsi="Cambria" w:cs="Times New Roman"/>
          <w:color w:val="000000"/>
          <w:sz w:val="20"/>
          <w:szCs w:val="20"/>
        </w:rPr>
        <w:t xml:space="preserve">Buenos Aires, </w:t>
      </w:r>
      <w:r w:rsidRPr="00440D64">
        <w:rPr>
          <w:rFonts w:ascii="Cambria" w:hAnsi="Cambria" w:cs="Times New Roman"/>
          <w:color w:val="000000"/>
          <w:sz w:val="20"/>
          <w:szCs w:val="20"/>
        </w:rPr>
        <w:t>Argentina</w:t>
      </w:r>
    </w:p>
    <w:p w:rsidR="00DB2A8F" w:rsidRPr="00EC62A0" w:rsidRDefault="00DB2A8F" w:rsidP="00DB2A8F">
      <w:pPr>
        <w:autoSpaceDE w:val="0"/>
        <w:autoSpaceDN w:val="0"/>
        <w:adjustRightInd w:val="0"/>
        <w:spacing w:after="0" w:line="240" w:lineRule="auto"/>
        <w:jc w:val="both"/>
        <w:rPr>
          <w:rFonts w:ascii="Cambria" w:hAnsi="Cambria" w:cs="Times New Roman"/>
          <w:color w:val="000000"/>
          <w:sz w:val="20"/>
          <w:szCs w:val="20"/>
        </w:rPr>
      </w:pPr>
      <w:r w:rsidRPr="00EC62A0">
        <w:rPr>
          <w:rFonts w:ascii="Cambria" w:hAnsi="Cambria" w:cs="Times New Roman"/>
          <w:color w:val="000000"/>
          <w:sz w:val="20"/>
          <w:szCs w:val="20"/>
          <w:vertAlign w:val="superscript"/>
        </w:rPr>
        <w:t>3</w:t>
      </w:r>
      <w:r w:rsidRPr="00EC62A0">
        <w:rPr>
          <w:rFonts w:ascii="Cambria" w:hAnsi="Cambria" w:cs="Times New Roman"/>
          <w:color w:val="000000"/>
          <w:sz w:val="20"/>
          <w:szCs w:val="20"/>
        </w:rPr>
        <w:t xml:space="preserve"> Coat-A-Count®, Siemens Healthcare Diagnostics Inc, Los Angeles, USA.</w:t>
      </w:r>
    </w:p>
    <w:p w:rsidR="00DB2A8F" w:rsidRPr="00EC62A0" w:rsidRDefault="00DB2A8F" w:rsidP="00DB2A8F">
      <w:pPr>
        <w:autoSpaceDE w:val="0"/>
        <w:autoSpaceDN w:val="0"/>
        <w:adjustRightInd w:val="0"/>
        <w:spacing w:after="0" w:line="240" w:lineRule="auto"/>
        <w:jc w:val="both"/>
        <w:rPr>
          <w:rFonts w:ascii="Cambria" w:hAnsi="Cambria" w:cs="Times New Roman"/>
          <w:color w:val="000000"/>
          <w:sz w:val="20"/>
          <w:szCs w:val="20"/>
          <w:vertAlign w:val="superscript"/>
        </w:rPr>
      </w:pPr>
    </w:p>
    <w:p w:rsidR="00F22909" w:rsidRPr="00E5390C" w:rsidRDefault="00DB2A8F" w:rsidP="00F22909">
      <w:pPr>
        <w:autoSpaceDE w:val="0"/>
        <w:autoSpaceDN w:val="0"/>
        <w:adjustRightInd w:val="0"/>
        <w:spacing w:after="0" w:line="240" w:lineRule="auto"/>
        <w:jc w:val="both"/>
        <w:rPr>
          <w:rFonts w:ascii="Cambria" w:hAnsi="Cambria" w:cs="Times New Roman"/>
          <w:color w:val="000000"/>
          <w:sz w:val="20"/>
          <w:szCs w:val="20"/>
        </w:rPr>
      </w:pPr>
      <w:r w:rsidRPr="00E5390C">
        <w:rPr>
          <w:rFonts w:ascii="Cambria" w:hAnsi="Cambria" w:cs="Times New Roman"/>
          <w:color w:val="000000"/>
          <w:sz w:val="20"/>
          <w:szCs w:val="20"/>
        </w:rPr>
        <w:lastRenderedPageBreak/>
        <w:t xml:space="preserve">108,64 ± 4,99 bpm e entre os momentos. Constratando com os relatos de Koether et al. (2016) que </w:t>
      </w:r>
      <w:r w:rsidR="00F22909" w:rsidRPr="00E5390C">
        <w:rPr>
          <w:rFonts w:ascii="Cambria" w:hAnsi="Cambria" w:cs="Times New Roman"/>
          <w:color w:val="000000"/>
          <w:sz w:val="20"/>
          <w:szCs w:val="20"/>
        </w:rPr>
        <w:t>não observaram influência de gênero no eletrocardiograma cordeiros da raça Bergamasia, mas notou-se o aumento desta variável devido o amadurecimento físico, principalmente ás 24 horas, tal aumento demonstra que este método distinto pode interferi no resultado do padrão cardíaco.</w:t>
      </w:r>
      <w:r w:rsidR="00F22909">
        <w:rPr>
          <w:rFonts w:ascii="Cambria" w:hAnsi="Cambria" w:cs="Times New Roman"/>
          <w:color w:val="000000"/>
          <w:sz w:val="20"/>
          <w:szCs w:val="20"/>
        </w:rPr>
        <w:t xml:space="preserve"> </w:t>
      </w:r>
      <w:r w:rsidR="00F22909" w:rsidRPr="00E5390C">
        <w:rPr>
          <w:rFonts w:ascii="Cambria" w:hAnsi="Cambria" w:cs="Times New Roman"/>
          <w:color w:val="000000"/>
          <w:sz w:val="20"/>
          <w:szCs w:val="20"/>
        </w:rPr>
        <w:t xml:space="preserve"> Entretanto, quanto o tipo de parto (Quadro 1), observou-se que os cordeiros gemelares apresentaram valores médios inferiores na frequência cardíaca (FC) as M 24 horas 96,44 ± 20,02 bpm em relação aqueles de nascimento simples, com variação em apenas um dos momentos ás M 60 minutos 112,08 ± 4,36 bpm. Giannetto et al. (2017) observaram maiores valores de FC nos gêmeos relacionado ao menor tamanho do coração de cordeiros comisana.  Fato que não foi demonstrado no presente estudo, porém as diferenças de raça e localidade podem ter contribuído no aumento das frequências cardíacas.</w:t>
      </w:r>
    </w:p>
    <w:p w:rsidR="00F22909"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E5390C">
        <w:rPr>
          <w:rFonts w:ascii="Cambria" w:hAnsi="Cambria" w:cs="Times New Roman"/>
          <w:color w:val="000000"/>
          <w:sz w:val="20"/>
          <w:szCs w:val="20"/>
        </w:rPr>
        <w:t xml:space="preserve"> Ao comparar os tipos de nascimento (Quadro 1), houve uma diminuição média nos valores da frequência cardíaca (FC) nos cordeiros nascidos naturalmente M 24 horas 93,25 ± 4,91 bpm em comparação aqueles assistido, sem diferença significativa entre os momentos. Gasparelli et al. (2009) investigando o tipo de parto em bezerros, observaram diminuição significativa às 24 horas, com valores médios de FC de 132,20 ± 18,74 e 116,72 ± 17,68 bpm para partos normais e auxiliados, respectivamente. Segundo os autores em virtude da ação das catecolaminas, ocasionadas pelo estresse ao parto, nessa fase há uma elevação dos batimentos cardíacos, que é fisiológica, seguida do decréscimo gradual da referida variável com o passar do tempo. Esses resultados foram superiores aos reportados neste estudo; consequentemente pela espécie avaliada</w:t>
      </w:r>
      <w:r>
        <w:rPr>
          <w:rFonts w:ascii="Cambria" w:hAnsi="Cambria" w:cs="Times New Roman"/>
          <w:color w:val="000000"/>
          <w:sz w:val="20"/>
          <w:szCs w:val="20"/>
        </w:rPr>
        <w:t>.</w:t>
      </w:r>
    </w:p>
    <w:p w:rsidR="00F22909"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E5390C">
        <w:rPr>
          <w:rFonts w:ascii="Cambria" w:hAnsi="Cambria" w:cs="Times New Roman"/>
          <w:color w:val="000000"/>
          <w:sz w:val="20"/>
          <w:szCs w:val="20"/>
        </w:rPr>
        <w:t>Os valores médios da frequência respiratória (FR) entre os tipos de nascimentos (Quadro 2) dos cordeiros principalmente naqueles nascidos de modo natural, observou-se diminuição, de 64,00 ± 14,75 mpm ás M 24 horas diferentemente dos assistidos. Houve uma maior depressão da FR deste estudo em relação aos resultados de Bovino et al. (2014) de 72 ± 20 e 75 ± 18 mpm ás M 24 horas, porém em cordeiros mestiços Suffolk/Texel. A irregularidade do siste</w:t>
      </w:r>
      <w:r>
        <w:rPr>
          <w:rFonts w:ascii="Cambria" w:hAnsi="Cambria" w:cs="Times New Roman"/>
          <w:color w:val="000000"/>
          <w:sz w:val="20"/>
          <w:szCs w:val="20"/>
        </w:rPr>
        <w:t>ma respiratório Piccione et al.</w:t>
      </w:r>
      <w:r w:rsidRPr="00E5390C">
        <w:rPr>
          <w:rFonts w:ascii="Cambria" w:hAnsi="Cambria" w:cs="Times New Roman"/>
          <w:color w:val="000000"/>
          <w:sz w:val="20"/>
          <w:szCs w:val="20"/>
        </w:rPr>
        <w:t xml:space="preserve"> (2007) podem estar relacionada ocorrência dessas diferenças em cordeiros a termo. Visto que em cordeiros, principalmente prematuros, há maior ocorrência de imaturidade fisiológica e incompleto desenvolvimento anatômico-funcional Piccione et al. (2007b) esses eventos implicam na ocorrência de adequado vigor pós natal. Visto que Hilaire G; Duron B (1999) e Vestweber (1997) relataram a ocorrência de estado alternando de bradipnéia e taquipnéia até a ocorrência de eupneia, período em que são evidenciados frequência respiratória a princípio irregular (Hilaire G; Duron B 1999) e (Vestweber 1997). </w:t>
      </w:r>
    </w:p>
    <w:p w:rsidR="00F22909"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E5390C">
        <w:rPr>
          <w:rFonts w:ascii="Cambria" w:hAnsi="Cambria" w:cs="Times New Roman"/>
          <w:color w:val="000000"/>
          <w:sz w:val="20"/>
          <w:szCs w:val="20"/>
        </w:rPr>
        <w:t>Linke et al. (2013) enfatizou a necessidade de um período mínimo de 14 dias para que as unidades pulmonares estejam integradas na troca gasosa.</w:t>
      </w:r>
    </w:p>
    <w:p w:rsidR="00F22909" w:rsidRPr="00E5390C"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E5390C">
        <w:rPr>
          <w:rFonts w:ascii="Cambria" w:hAnsi="Cambria" w:cs="Times New Roman"/>
          <w:color w:val="000000"/>
          <w:sz w:val="20"/>
          <w:szCs w:val="20"/>
        </w:rPr>
        <w:t xml:space="preserve">Em relação aos momentos (Quadro 3), evidenciou-se apenas uma redução na Temperatura Retal (TR) ás M 24 horas de 38,97 ± 0,40 ºC  nos machos. Verificou-se, ainda médias mais baixas de Temperatura retal (TR) em todos os momentos nos cordeiros oriundos de parto gemelar. </w:t>
      </w:r>
    </w:p>
    <w:p w:rsidR="00F22909" w:rsidRPr="00E5390C"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E5390C">
        <w:rPr>
          <w:rFonts w:ascii="Cambria" w:hAnsi="Cambria" w:cs="Times New Roman"/>
          <w:color w:val="000000"/>
          <w:sz w:val="20"/>
          <w:szCs w:val="20"/>
        </w:rPr>
        <w:t>Notavelmente, a TR manteve-se constante e dentro de faixas bastante no decorrer dos momentos. Ball et al. (2010) propuseram temperaturas normotérmicas de referência em torno de 38-39°C para neonatos da espécie ovina. Esses resultados sustentam o desempenho dos ovinos em relação ao mecanismo</w:t>
      </w:r>
      <w:r>
        <w:rPr>
          <w:rFonts w:ascii="Cambria" w:hAnsi="Cambria" w:cs="Times New Roman"/>
          <w:color w:val="000000"/>
          <w:sz w:val="20"/>
          <w:szCs w:val="20"/>
        </w:rPr>
        <w:t xml:space="preserve"> de homeostase (PICCIONE et al.</w:t>
      </w:r>
      <w:r w:rsidRPr="00E5390C">
        <w:rPr>
          <w:rFonts w:ascii="Cambria" w:hAnsi="Cambria" w:cs="Times New Roman"/>
          <w:color w:val="000000"/>
          <w:sz w:val="20"/>
          <w:szCs w:val="20"/>
        </w:rPr>
        <w:t xml:space="preserve"> 2007) que em grande parte requerem mudanças no metabolis</w:t>
      </w:r>
      <w:r>
        <w:rPr>
          <w:rFonts w:ascii="Cambria" w:hAnsi="Cambria" w:cs="Times New Roman"/>
          <w:color w:val="000000"/>
          <w:sz w:val="20"/>
          <w:szCs w:val="20"/>
        </w:rPr>
        <w:t>mo energético (GREENWOOD et al.</w:t>
      </w:r>
      <w:r w:rsidRPr="00E5390C">
        <w:rPr>
          <w:rFonts w:ascii="Cambria" w:hAnsi="Cambria" w:cs="Times New Roman"/>
          <w:color w:val="000000"/>
          <w:sz w:val="20"/>
          <w:szCs w:val="20"/>
        </w:rPr>
        <w:t xml:space="preserve"> 2002) alcançado com o incremento na geração de calor de 17% (DWYER, 2016) para garantia do vigor (M</w:t>
      </w:r>
      <w:r>
        <w:rPr>
          <w:rFonts w:ascii="Cambria" w:hAnsi="Cambria" w:cs="Times New Roman"/>
          <w:color w:val="000000"/>
          <w:sz w:val="20"/>
          <w:szCs w:val="20"/>
        </w:rPr>
        <w:t>ATHESON et al.</w:t>
      </w:r>
      <w:r w:rsidRPr="00E5390C">
        <w:rPr>
          <w:rFonts w:ascii="Cambria" w:hAnsi="Cambria" w:cs="Times New Roman"/>
          <w:color w:val="000000"/>
          <w:sz w:val="20"/>
          <w:szCs w:val="20"/>
        </w:rPr>
        <w:t xml:space="preserve"> 2012) direcionados a procura de posição, busca e sugação de úbere (ABDUL-RAHMAN; BERNARD, 2017) e  a sobrevivência </w:t>
      </w:r>
      <w:r>
        <w:rPr>
          <w:rFonts w:ascii="Cambria" w:hAnsi="Cambria" w:cs="Times New Roman"/>
          <w:color w:val="000000"/>
          <w:sz w:val="20"/>
          <w:szCs w:val="20"/>
        </w:rPr>
        <w:t>após o nascimento (DWYER et al.</w:t>
      </w:r>
      <w:r w:rsidRPr="00E5390C">
        <w:rPr>
          <w:rFonts w:ascii="Cambria" w:hAnsi="Cambria" w:cs="Times New Roman"/>
          <w:color w:val="000000"/>
          <w:sz w:val="20"/>
          <w:szCs w:val="20"/>
        </w:rPr>
        <w:t xml:space="preserve"> 2005). Dessa maneira, o desenvolvimento comportamental dos neonatos pode estar relacionados ao vigor na habilidade de realizar a termoregulação.</w:t>
      </w:r>
    </w:p>
    <w:p w:rsidR="00F22909" w:rsidRPr="00E5390C"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E5390C">
        <w:rPr>
          <w:rFonts w:ascii="Cambria" w:hAnsi="Cambria" w:cs="Times New Roman"/>
          <w:color w:val="000000"/>
          <w:sz w:val="20"/>
          <w:szCs w:val="20"/>
        </w:rPr>
        <w:t xml:space="preserve">Ao analisar o peso corpóreo (Kg) médio dos cordeiros (Quadro 4), constatou-se que em todos os momentos os RN gemelares apresentavam baixo peso, ao contrario daqueles provenientes de parto de simples. Contradizendo os relatos de Fazio et al. (2016) que observaram que tanto os cordeiros gemelares como aqueles proveniente de parto simples apresentavam valores médio de peso de 3,20 ± 0,13Kg e 3,87 ± 0,34 Kg que não foi significativos durante o período neonatal. Segundo Nobrega et al (2005) as temperaturas do semi-árido favorecem a sobrevivência dos cordeiros, mas os níveis nutricionais inadequados das matrizes no terço final de prenhez contribuem para ocorrência de inanição/hipotermia em consequência do baixo peso ao nascimento. Refletindo não somente na diminuição da velocidade de crescimento intra-uterino </w:t>
      </w:r>
      <w:r>
        <w:rPr>
          <w:rFonts w:ascii="Cambria" w:hAnsi="Cambria" w:cs="Times New Roman"/>
          <w:color w:val="000000"/>
          <w:sz w:val="20"/>
          <w:szCs w:val="20"/>
        </w:rPr>
        <w:t>ERGAZ et al.</w:t>
      </w:r>
      <w:r w:rsidRPr="00E5390C">
        <w:rPr>
          <w:rFonts w:ascii="Cambria" w:hAnsi="Cambria" w:cs="Times New Roman"/>
          <w:color w:val="000000"/>
          <w:sz w:val="20"/>
          <w:szCs w:val="20"/>
        </w:rPr>
        <w:t xml:space="preserve"> (2005) como também na menor massa</w:t>
      </w:r>
      <w:r>
        <w:rPr>
          <w:rFonts w:ascii="Cambria" w:hAnsi="Cambria" w:cs="Times New Roman"/>
          <w:color w:val="000000"/>
          <w:sz w:val="20"/>
          <w:szCs w:val="20"/>
        </w:rPr>
        <w:t xml:space="preserve"> muscular (MCCOARD et al.</w:t>
      </w:r>
      <w:r w:rsidRPr="00E5390C">
        <w:rPr>
          <w:rFonts w:ascii="Cambria" w:hAnsi="Cambria" w:cs="Times New Roman"/>
          <w:color w:val="000000"/>
          <w:sz w:val="20"/>
          <w:szCs w:val="20"/>
        </w:rPr>
        <w:t xml:space="preserve"> 1997). É provável que a forma de se reduzir o baixo peso e a ocorrência de inanição/hipotermia pelos cordeiros seja através da nutrição das matrizes na fase final de prenhez.</w:t>
      </w:r>
    </w:p>
    <w:p w:rsidR="00F22909" w:rsidRPr="00E5390C"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E5390C">
        <w:rPr>
          <w:rFonts w:ascii="Cambria" w:hAnsi="Cambria" w:cs="Times New Roman"/>
          <w:color w:val="000000"/>
          <w:sz w:val="20"/>
          <w:szCs w:val="20"/>
        </w:rPr>
        <w:lastRenderedPageBreak/>
        <w:t>A ausência de diferenças significativas nos percentuais de escore APGAR entre os grupos (sexo, tipo de parto e tipo de nascimento) e no período neonatal das avaliações (em cada momento), demonstra a importância de se realizar precocemente a avaliação de escore Apgar, imediatamente ao nascimento em todos os grupos.</w:t>
      </w:r>
    </w:p>
    <w:p w:rsidR="00F22909" w:rsidRPr="001C209E" w:rsidRDefault="00F22909" w:rsidP="00F22909">
      <w:pPr>
        <w:autoSpaceDE w:val="0"/>
        <w:autoSpaceDN w:val="0"/>
        <w:adjustRightInd w:val="0"/>
        <w:spacing w:after="0" w:line="240" w:lineRule="auto"/>
        <w:jc w:val="both"/>
        <w:rPr>
          <w:rFonts w:ascii="Cambria" w:hAnsi="Cambria"/>
          <w:sz w:val="20"/>
          <w:szCs w:val="20"/>
        </w:rPr>
      </w:pPr>
      <w:r w:rsidRPr="00E5390C">
        <w:rPr>
          <w:rFonts w:ascii="Cambria" w:hAnsi="Cambria" w:cs="Times New Roman"/>
          <w:color w:val="000000"/>
          <w:sz w:val="20"/>
          <w:szCs w:val="20"/>
        </w:rPr>
        <w:t xml:space="preserve">De modo geral, os cordeiros apresentaram-se hígidos, exibindo de boa a moderada vitalidade, independentemente dos fatores analisados. Em particular, o Escore Apgar baixo está relacionado a depressão neonatal sendo esta causada pelos diversos ajustamentos neonatais, decorrentes do parto, e pode está combinada semelhantemente a outros possíveis fatores, de mesma importância, como sexo, tipo de parto e tipo de nascimento durante o período neonatal. Diante destes fatores, pode haver uma variação considerável no Escore Apgar, destes cordeiros que devem ser analisados para a detecção de neonatos mais propensos, a escores Apgar mais baixos que requerem intervenções de reanimação. Desta forma, torna-se necessário o incremento de mais estudos que propiciem o conhecimento da ocorrência de valores distintos de escore Apgar associados a estes fatores durante o período neonatal, sobretudo a influência da autoeficácia do método em RN, em </w:t>
      </w:r>
      <w:r w:rsidRPr="001C209E">
        <w:rPr>
          <w:rFonts w:ascii="Cambria" w:hAnsi="Cambria"/>
          <w:sz w:val="20"/>
          <w:szCs w:val="20"/>
        </w:rPr>
        <w:t xml:space="preserve">situações clinica que requerem a identificação emergencial de cordeiros em alto risco. </w:t>
      </w:r>
    </w:p>
    <w:p w:rsidR="00F22909" w:rsidRPr="00E5390C"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1C209E">
        <w:rPr>
          <w:rFonts w:ascii="Cambria" w:hAnsi="Cambria"/>
          <w:sz w:val="20"/>
          <w:szCs w:val="20"/>
        </w:rPr>
        <w:t xml:space="preserve">Das 30 amostras de soro usadas para dosar cortisol, apenas 1 </w:t>
      </w:r>
      <w:r w:rsidRPr="00C8530B">
        <w:rPr>
          <w:rFonts w:ascii="Cambria" w:hAnsi="Cambria"/>
          <w:sz w:val="20"/>
          <w:szCs w:val="20"/>
        </w:rPr>
        <w:t>foi eliminada pelo resultado ter sido zero nos momentos De acordo com a Figura 1, os níveis de cortisol foram influenciados pelo momento (P&lt;0,01), verificando-se maior concentração hormonal com M 15 minutos de (</w:t>
      </w:r>
      <w:r w:rsidRPr="00C8530B">
        <w:rPr>
          <w:rFonts w:ascii="Cambria" w:hAnsi="Cambria" w:cs="Times New Roman"/>
          <w:color w:val="000000"/>
          <w:sz w:val="20"/>
          <w:szCs w:val="20"/>
        </w:rPr>
        <w:t xml:space="preserve">457,76 </w:t>
      </w:r>
      <w:r w:rsidRPr="00C8530B">
        <w:rPr>
          <w:rFonts w:ascii="Cambria" w:hAnsi="Cambria"/>
          <w:sz w:val="20"/>
          <w:szCs w:val="20"/>
        </w:rPr>
        <w:t>µ</w:t>
      </w:r>
      <w:r w:rsidRPr="00C8530B">
        <w:rPr>
          <w:rFonts w:ascii="Cambria" w:hAnsi="Cambria" w:cs="Times New Roman"/>
          <w:color w:val="000000"/>
          <w:sz w:val="20"/>
          <w:szCs w:val="20"/>
        </w:rPr>
        <w:t xml:space="preserve">g/ml), seguido de uma redução contínua de cortisol circulante aos M 60 minutos (178 </w:t>
      </w:r>
      <w:r w:rsidRPr="00C8530B">
        <w:rPr>
          <w:rFonts w:ascii="Cambria" w:hAnsi="Cambria"/>
          <w:sz w:val="20"/>
          <w:szCs w:val="20"/>
        </w:rPr>
        <w:t>µ</w:t>
      </w:r>
      <w:r w:rsidRPr="00C8530B">
        <w:rPr>
          <w:rFonts w:ascii="Cambria" w:hAnsi="Cambria" w:cs="Times New Roman"/>
          <w:color w:val="000000"/>
          <w:sz w:val="20"/>
          <w:szCs w:val="20"/>
        </w:rPr>
        <w:t>g/ml). Decorrente provavelmente à rápida metabolização do cortisol nos momentos (M 15 e 60minutos) e a efetiva</w:t>
      </w:r>
      <w:r w:rsidRPr="00E5390C">
        <w:rPr>
          <w:rFonts w:ascii="Cambria" w:hAnsi="Cambria" w:cs="Times New Roman"/>
          <w:color w:val="000000"/>
          <w:sz w:val="20"/>
          <w:szCs w:val="20"/>
        </w:rPr>
        <w:t xml:space="preserve"> adaptação ao estresse e a regulação do metabolismo basal. De acordo com Ferguson e Warner (2008) o cortisol esta relacionado ao metabolismo adaptativo de estresse e ao nível basal de regulação metabólica. A média da concentração sérica de cortisol foi superior à encontrado por  Gasparelli et al. (2009), quando, avaliaram o nível do hormônio em bezerros ao nascimento 9,85± ,31μg/dL e 9,02±2,83 μg/dL e às 24 horas 3,45±2,11μg/dL e 4,70±4,02μg/dL, para partos normais e distócicos, respectivamente. Essas diferenças se devem a espécie</w:t>
      </w:r>
      <w:r>
        <w:rPr>
          <w:rFonts w:ascii="Cambria" w:hAnsi="Cambria" w:cs="Times New Roman"/>
          <w:color w:val="000000"/>
          <w:sz w:val="20"/>
          <w:szCs w:val="20"/>
        </w:rPr>
        <w:t xml:space="preserve">, porém a </w:t>
      </w:r>
      <w:r w:rsidRPr="00E5390C">
        <w:rPr>
          <w:rFonts w:ascii="Cambria" w:hAnsi="Cambria" w:cs="Times New Roman"/>
          <w:color w:val="000000"/>
          <w:sz w:val="20"/>
          <w:szCs w:val="20"/>
        </w:rPr>
        <w:t>concentração sérica de cortisol</w:t>
      </w:r>
      <w:r>
        <w:rPr>
          <w:rFonts w:ascii="Cambria" w:hAnsi="Cambria" w:cs="Times New Roman"/>
          <w:color w:val="000000"/>
          <w:sz w:val="20"/>
          <w:szCs w:val="20"/>
        </w:rPr>
        <w:t xml:space="preserve"> seguiu a mesma tendência nos momentos. </w:t>
      </w:r>
    </w:p>
    <w:p w:rsidR="00F22909" w:rsidRDefault="00F22909" w:rsidP="00F22909">
      <w:pPr>
        <w:autoSpaceDE w:val="0"/>
        <w:autoSpaceDN w:val="0"/>
        <w:adjustRightInd w:val="0"/>
        <w:spacing w:after="0" w:line="240" w:lineRule="auto"/>
        <w:jc w:val="both"/>
        <w:rPr>
          <w:rFonts w:ascii="Cambria" w:hAnsi="Cambria" w:cs="Times New Roman"/>
          <w:b/>
          <w:color w:val="000000"/>
          <w:sz w:val="20"/>
          <w:szCs w:val="20"/>
        </w:rPr>
      </w:pPr>
    </w:p>
    <w:p w:rsidR="00F22909" w:rsidRPr="004A403A" w:rsidRDefault="00F22909" w:rsidP="00C93733">
      <w:pPr>
        <w:autoSpaceDE w:val="0"/>
        <w:autoSpaceDN w:val="0"/>
        <w:adjustRightInd w:val="0"/>
        <w:spacing w:after="0" w:line="240" w:lineRule="auto"/>
        <w:jc w:val="center"/>
        <w:outlineLvl w:val="0"/>
        <w:rPr>
          <w:rFonts w:ascii="Cambria" w:hAnsi="Cambria" w:cs="Times New Roman"/>
          <w:b/>
          <w:color w:val="000000"/>
          <w:sz w:val="20"/>
          <w:szCs w:val="20"/>
        </w:rPr>
      </w:pPr>
      <w:bookmarkStart w:id="32" w:name="_Toc497857091"/>
      <w:r w:rsidRPr="004A403A">
        <w:rPr>
          <w:rFonts w:ascii="Cambria" w:hAnsi="Cambria" w:cs="Times New Roman"/>
          <w:b/>
          <w:color w:val="000000"/>
          <w:sz w:val="20"/>
          <w:szCs w:val="20"/>
        </w:rPr>
        <w:t>CONCLUSÃO</w:t>
      </w:r>
      <w:bookmarkEnd w:id="32"/>
    </w:p>
    <w:p w:rsidR="00F22909" w:rsidRPr="00E5390C"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E5390C">
        <w:rPr>
          <w:rFonts w:ascii="Cambria" w:hAnsi="Cambria" w:cs="Times New Roman"/>
          <w:color w:val="000000"/>
          <w:sz w:val="20"/>
          <w:szCs w:val="20"/>
        </w:rPr>
        <w:t xml:space="preserve">Na avaliação do vigor a FC tendeu a diminuir nos cordeiros machos, gêmeos, nascido de modo natural e segundo os momentos M 24hs e M 60 minutos. </w:t>
      </w:r>
    </w:p>
    <w:p w:rsidR="00F22909" w:rsidRPr="00E5390C" w:rsidRDefault="00F22909" w:rsidP="00F22909">
      <w:pPr>
        <w:autoSpaceDE w:val="0"/>
        <w:autoSpaceDN w:val="0"/>
        <w:adjustRightInd w:val="0"/>
        <w:spacing w:after="0" w:line="240" w:lineRule="auto"/>
        <w:jc w:val="both"/>
        <w:rPr>
          <w:rFonts w:ascii="Cambria" w:hAnsi="Cambria" w:cs="Times New Roman"/>
          <w:color w:val="000000"/>
          <w:sz w:val="20"/>
          <w:szCs w:val="20"/>
        </w:rPr>
      </w:pPr>
      <w:r>
        <w:rPr>
          <w:rFonts w:ascii="Cambria" w:hAnsi="Cambria" w:cs="Times New Roman"/>
          <w:color w:val="000000"/>
          <w:sz w:val="20"/>
          <w:szCs w:val="20"/>
        </w:rPr>
        <w:t>O</w:t>
      </w:r>
      <w:r w:rsidRPr="00E5390C">
        <w:rPr>
          <w:rFonts w:ascii="Cambria" w:hAnsi="Cambria" w:cs="Times New Roman"/>
          <w:color w:val="000000"/>
          <w:sz w:val="20"/>
          <w:szCs w:val="20"/>
        </w:rPr>
        <w:t xml:space="preserve">s cordeiros nascidos de modo natural </w:t>
      </w:r>
      <w:r>
        <w:rPr>
          <w:rFonts w:ascii="Cambria" w:hAnsi="Cambria" w:cs="Times New Roman"/>
          <w:color w:val="000000"/>
          <w:sz w:val="20"/>
          <w:szCs w:val="20"/>
        </w:rPr>
        <w:t xml:space="preserve">apresentaram </w:t>
      </w:r>
      <w:r w:rsidRPr="00E5390C">
        <w:rPr>
          <w:rFonts w:ascii="Cambria" w:hAnsi="Cambria" w:cs="Times New Roman"/>
          <w:color w:val="000000"/>
          <w:sz w:val="20"/>
          <w:szCs w:val="20"/>
        </w:rPr>
        <w:t>menor FR, ás M 24hs, result</w:t>
      </w:r>
      <w:r>
        <w:rPr>
          <w:rFonts w:ascii="Cambria" w:hAnsi="Cambria" w:cs="Times New Roman"/>
          <w:color w:val="000000"/>
          <w:sz w:val="20"/>
          <w:szCs w:val="20"/>
        </w:rPr>
        <w:t>ante</w:t>
      </w:r>
      <w:r w:rsidRPr="00E5390C">
        <w:rPr>
          <w:rFonts w:ascii="Cambria" w:hAnsi="Cambria" w:cs="Times New Roman"/>
          <w:color w:val="000000"/>
          <w:sz w:val="20"/>
          <w:szCs w:val="20"/>
        </w:rPr>
        <w:t xml:space="preserve"> </w:t>
      </w:r>
      <w:r>
        <w:rPr>
          <w:rFonts w:ascii="Cambria" w:hAnsi="Cambria" w:cs="Times New Roman"/>
          <w:color w:val="000000"/>
          <w:sz w:val="20"/>
          <w:szCs w:val="20"/>
        </w:rPr>
        <w:t>da</w:t>
      </w:r>
      <w:r w:rsidRPr="00E5390C">
        <w:rPr>
          <w:rFonts w:ascii="Cambria" w:hAnsi="Cambria" w:cs="Times New Roman"/>
          <w:color w:val="000000"/>
          <w:sz w:val="20"/>
          <w:szCs w:val="20"/>
        </w:rPr>
        <w:t xml:space="preserve"> evidente irregularidade respiratória, não afetando sobremaneira no vigor.</w:t>
      </w:r>
    </w:p>
    <w:p w:rsidR="00F22909" w:rsidRPr="00E5390C"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E5390C">
        <w:rPr>
          <w:rFonts w:ascii="Cambria" w:hAnsi="Cambria" w:cs="Times New Roman"/>
          <w:color w:val="000000"/>
          <w:sz w:val="20"/>
          <w:szCs w:val="20"/>
        </w:rPr>
        <w:t xml:space="preserve">A TR menor nos machos, ás M 24hs, não implicou </w:t>
      </w:r>
      <w:r>
        <w:rPr>
          <w:rFonts w:ascii="Cambria" w:hAnsi="Cambria" w:cs="Times New Roman"/>
          <w:color w:val="000000"/>
          <w:sz w:val="20"/>
          <w:szCs w:val="20"/>
        </w:rPr>
        <w:t>na</w:t>
      </w:r>
      <w:r w:rsidRPr="00E5390C">
        <w:rPr>
          <w:rFonts w:ascii="Cambria" w:hAnsi="Cambria" w:cs="Times New Roman"/>
          <w:color w:val="000000"/>
          <w:sz w:val="20"/>
          <w:szCs w:val="20"/>
        </w:rPr>
        <w:t xml:space="preserve"> menor capacidade termorreguladora</w:t>
      </w:r>
      <w:r>
        <w:rPr>
          <w:rFonts w:ascii="Cambria" w:hAnsi="Cambria" w:cs="Times New Roman"/>
          <w:color w:val="000000"/>
          <w:sz w:val="20"/>
          <w:szCs w:val="20"/>
        </w:rPr>
        <w:t xml:space="preserve"> e</w:t>
      </w:r>
      <w:r w:rsidRPr="00E5390C">
        <w:rPr>
          <w:rFonts w:ascii="Cambria" w:hAnsi="Cambria" w:cs="Times New Roman"/>
          <w:color w:val="000000"/>
          <w:sz w:val="20"/>
          <w:szCs w:val="20"/>
        </w:rPr>
        <w:t xml:space="preserve">, entre o tipo de parto, a TR seguiu uma mesma tendência nos momentos, indicando em ambos episódios de baixo grau da variabilidade termorreguladora que influiu sobre o vigor dos cordeiros. </w:t>
      </w:r>
    </w:p>
    <w:p w:rsidR="00F22909" w:rsidRPr="00E5390C"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E5390C">
        <w:rPr>
          <w:rFonts w:ascii="Cambria" w:hAnsi="Cambria" w:cs="Times New Roman"/>
          <w:color w:val="000000"/>
          <w:sz w:val="20"/>
          <w:szCs w:val="20"/>
        </w:rPr>
        <w:t xml:space="preserve">Os cordeiros gêmeos apresentaram baixo peso ao longo dos momentos ressalta-se a importância da maior disponibilidade de forragem/suplementos na fase final de prenhez das matrizes. </w:t>
      </w:r>
    </w:p>
    <w:p w:rsidR="00F22909" w:rsidRPr="00E5390C"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E5390C">
        <w:rPr>
          <w:rFonts w:ascii="Cambria" w:hAnsi="Cambria" w:cs="Times New Roman"/>
          <w:color w:val="000000"/>
          <w:sz w:val="20"/>
          <w:szCs w:val="20"/>
        </w:rPr>
        <w:t>Há necessidade de mais estudos a respeito do escore Apgar nos fatores analisados.</w:t>
      </w:r>
    </w:p>
    <w:p w:rsidR="00F22909" w:rsidRPr="00E5390C"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E5390C">
        <w:rPr>
          <w:rFonts w:ascii="Cambria" w:hAnsi="Cambria" w:cs="Times New Roman"/>
          <w:color w:val="000000"/>
          <w:sz w:val="20"/>
          <w:szCs w:val="20"/>
        </w:rPr>
        <w:t>As variações do cortisol dos cordeiros corresponderam a um padrão de comportamento fisiológico ao longo dos dois momentos sem interferência sobre o vigor dos mesmos.</w:t>
      </w:r>
    </w:p>
    <w:p w:rsidR="00F22909" w:rsidRPr="00E5390C" w:rsidRDefault="00F22909" w:rsidP="00F22909">
      <w:pPr>
        <w:autoSpaceDE w:val="0"/>
        <w:autoSpaceDN w:val="0"/>
        <w:adjustRightInd w:val="0"/>
        <w:spacing w:after="0" w:line="240" w:lineRule="auto"/>
        <w:jc w:val="both"/>
        <w:rPr>
          <w:rFonts w:ascii="Cambria" w:hAnsi="Cambria" w:cs="Times New Roman"/>
          <w:color w:val="000000"/>
          <w:sz w:val="20"/>
          <w:szCs w:val="20"/>
        </w:rPr>
      </w:pPr>
      <w:r w:rsidRPr="00E5390C">
        <w:rPr>
          <w:rFonts w:ascii="Cambria" w:hAnsi="Cambria" w:cs="Times New Roman"/>
          <w:color w:val="000000"/>
          <w:sz w:val="20"/>
          <w:szCs w:val="20"/>
        </w:rPr>
        <w:t>Não foi evidenciado quaisquer diminuição do vigor a partir dos parâmetros vitais, de Apgar e cortisol dos cordeiros, no entanto, os resultados destas variáveis sinalizam a necessidade de novos estudos levado em consideração os grupos e os momentos de observação.</w:t>
      </w:r>
    </w:p>
    <w:p w:rsidR="00F22909" w:rsidRPr="00E5390C" w:rsidRDefault="00F22909" w:rsidP="00F22909">
      <w:pPr>
        <w:autoSpaceDE w:val="0"/>
        <w:autoSpaceDN w:val="0"/>
        <w:adjustRightInd w:val="0"/>
        <w:spacing w:after="0" w:line="240" w:lineRule="auto"/>
        <w:jc w:val="both"/>
        <w:rPr>
          <w:rFonts w:ascii="Cambria" w:hAnsi="Cambria" w:cs="Times New Roman"/>
          <w:color w:val="000000"/>
          <w:sz w:val="20"/>
          <w:szCs w:val="20"/>
        </w:rPr>
      </w:pPr>
    </w:p>
    <w:p w:rsidR="00F22909" w:rsidRPr="00324D7E" w:rsidRDefault="00F22909" w:rsidP="00C93733">
      <w:pPr>
        <w:autoSpaceDE w:val="0"/>
        <w:autoSpaceDN w:val="0"/>
        <w:adjustRightInd w:val="0"/>
        <w:spacing w:after="0" w:line="240" w:lineRule="auto"/>
        <w:jc w:val="center"/>
        <w:outlineLvl w:val="0"/>
        <w:rPr>
          <w:rFonts w:ascii="Cambria" w:hAnsi="Cambria" w:cs="Times New Roman"/>
          <w:b/>
          <w:color w:val="000000"/>
          <w:sz w:val="20"/>
          <w:szCs w:val="20"/>
          <w:lang w:val="en-US"/>
        </w:rPr>
      </w:pPr>
      <w:bookmarkStart w:id="33" w:name="_Toc497857092"/>
      <w:r w:rsidRPr="00324D7E">
        <w:rPr>
          <w:rFonts w:ascii="Cambria" w:hAnsi="Cambria" w:cs="Times New Roman"/>
          <w:b/>
          <w:color w:val="000000"/>
          <w:sz w:val="20"/>
          <w:szCs w:val="20"/>
          <w:lang w:val="en-US"/>
        </w:rPr>
        <w:t>REFERÊNCIAS BIBLIOGRÁFICAS</w:t>
      </w:r>
      <w:bookmarkEnd w:id="33"/>
    </w:p>
    <w:p w:rsidR="00F22909" w:rsidRPr="000B21C5" w:rsidRDefault="00F22909" w:rsidP="00F22909">
      <w:pPr>
        <w:autoSpaceDE w:val="0"/>
        <w:autoSpaceDN w:val="0"/>
        <w:adjustRightInd w:val="0"/>
        <w:spacing w:after="0" w:line="240" w:lineRule="auto"/>
        <w:jc w:val="both"/>
        <w:rPr>
          <w:rFonts w:ascii="Cambria" w:hAnsi="Cambria" w:cs="Times New Roman"/>
          <w:color w:val="000000"/>
          <w:sz w:val="20"/>
          <w:szCs w:val="20"/>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r w:rsidRPr="00D4638A">
        <w:rPr>
          <w:rFonts w:ascii="Cambria" w:eastAsia="Times New Roman" w:hAnsi="Cambria" w:cs="Times New Roman"/>
          <w:sz w:val="20"/>
          <w:szCs w:val="20"/>
          <w:shd w:val="clear" w:color="auto" w:fill="FFFFFF"/>
          <w:lang w:val="en-US"/>
        </w:rPr>
        <w:t>ABDUL-RAHMAN, I. I.; BERNARD, A. Vigour in West African Dwarf kids within the first 24 h post-partum. </w:t>
      </w:r>
      <w:r w:rsidRPr="00D4638A">
        <w:rPr>
          <w:rFonts w:ascii="Cambria" w:eastAsia="Times New Roman" w:hAnsi="Cambria" w:cs="Times New Roman"/>
          <w:b/>
          <w:bCs/>
          <w:sz w:val="20"/>
          <w:szCs w:val="20"/>
          <w:shd w:val="clear" w:color="auto" w:fill="FFFFFF"/>
          <w:lang w:val="en-US"/>
        </w:rPr>
        <w:t>Tropical animal health and production</w:t>
      </w:r>
      <w:r w:rsidRPr="00D4638A">
        <w:rPr>
          <w:rFonts w:ascii="Cambria" w:eastAsia="Times New Roman" w:hAnsi="Cambria" w:cs="Times New Roman"/>
          <w:sz w:val="20"/>
          <w:szCs w:val="20"/>
          <w:shd w:val="clear" w:color="auto" w:fill="FFFFFF"/>
          <w:lang w:val="en-US"/>
        </w:rPr>
        <w:t xml:space="preserve">, v. 49, n. 3, p. 547-553, 2017. </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EC62A0" w:rsidRDefault="00F22909" w:rsidP="00F22909">
      <w:pPr>
        <w:widowControl w:val="0"/>
        <w:spacing w:after="0" w:line="240" w:lineRule="auto"/>
        <w:jc w:val="both"/>
        <w:rPr>
          <w:rFonts w:ascii="Cambria" w:eastAsia="Times New Roman" w:hAnsi="Cambria" w:cs="Times New Roman"/>
          <w:sz w:val="20"/>
          <w:szCs w:val="20"/>
          <w:shd w:val="clear" w:color="auto" w:fill="FFFFFF"/>
        </w:rPr>
      </w:pPr>
      <w:r w:rsidRPr="00D4638A">
        <w:rPr>
          <w:rFonts w:ascii="Cambria" w:eastAsia="Times New Roman" w:hAnsi="Cambria" w:cs="Times New Roman"/>
          <w:sz w:val="20"/>
          <w:szCs w:val="20"/>
          <w:shd w:val="clear" w:color="auto" w:fill="FFFFFF"/>
          <w:lang w:val="en-US"/>
        </w:rPr>
        <w:t>BALL, M. K., HILLMAN, N. H., KALLAPUR, S. G., POLGLASE, G. R., JOBE, A. H., PILLOW, J. J. Body temperature effects on lung injury in ventilated preterm lambs. </w:t>
      </w:r>
      <w:r w:rsidRPr="00EC62A0">
        <w:rPr>
          <w:rFonts w:ascii="Cambria" w:eastAsia="Times New Roman" w:hAnsi="Cambria" w:cs="Times New Roman"/>
          <w:b/>
          <w:bCs/>
          <w:sz w:val="20"/>
          <w:szCs w:val="20"/>
          <w:shd w:val="clear" w:color="auto" w:fill="FFFFFF"/>
        </w:rPr>
        <w:t>Resuscitation</w:t>
      </w:r>
      <w:r w:rsidRPr="00EC62A0">
        <w:rPr>
          <w:rFonts w:ascii="Cambria" w:eastAsia="Times New Roman" w:hAnsi="Cambria" w:cs="Times New Roman"/>
          <w:sz w:val="20"/>
          <w:szCs w:val="20"/>
          <w:shd w:val="clear" w:color="auto" w:fill="FFFFFF"/>
        </w:rPr>
        <w:t>, v. 81, n. 6, p. 749-754, 2010.</w:t>
      </w:r>
    </w:p>
    <w:p w:rsidR="00F22909" w:rsidRPr="00EC62A0" w:rsidRDefault="00F22909" w:rsidP="00F22909">
      <w:pPr>
        <w:widowControl w:val="0"/>
        <w:spacing w:after="0" w:line="240" w:lineRule="auto"/>
        <w:jc w:val="both"/>
        <w:rPr>
          <w:rFonts w:ascii="Cambria" w:eastAsia="Times New Roman" w:hAnsi="Cambria" w:cs="Times New Roman"/>
          <w:sz w:val="20"/>
          <w:szCs w:val="20"/>
          <w:shd w:val="clear" w:color="auto" w:fill="FFFFFF"/>
        </w:rPr>
      </w:pPr>
    </w:p>
    <w:p w:rsidR="00F22909" w:rsidRPr="00B96CED"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r w:rsidRPr="00D4638A">
        <w:rPr>
          <w:rFonts w:ascii="Cambria" w:eastAsia="Times New Roman" w:hAnsi="Cambria" w:cs="Times New Roman"/>
          <w:sz w:val="20"/>
          <w:szCs w:val="20"/>
          <w:shd w:val="clear" w:color="auto" w:fill="FFFFFF"/>
        </w:rPr>
        <w:t>BOVINO, F., DE CAMARGO, D. G., DE ARAÚJO, M. A., COSTA, F. D. P., DOS SANTOS, P. S. P., MENDES, L. C. N., PEIRÓ, J. R., FEITOSA, F. L. F. Avaliação da vitalidade de cordeiros nascidos de partos eutócicos e cesarianas. </w:t>
      </w:r>
      <w:r w:rsidRPr="00B96CED">
        <w:rPr>
          <w:rFonts w:ascii="Cambria" w:eastAsia="Times New Roman" w:hAnsi="Cambria" w:cs="Times New Roman"/>
          <w:b/>
          <w:bCs/>
          <w:sz w:val="20"/>
          <w:szCs w:val="20"/>
          <w:shd w:val="clear" w:color="auto" w:fill="FFFFFF"/>
          <w:lang w:val="en-US"/>
        </w:rPr>
        <w:t>Pesquisa Veterinária Brasileira</w:t>
      </w:r>
      <w:r w:rsidRPr="00B96CED">
        <w:rPr>
          <w:rFonts w:ascii="Cambria" w:eastAsia="Times New Roman" w:hAnsi="Cambria" w:cs="Times New Roman"/>
          <w:sz w:val="20"/>
          <w:szCs w:val="20"/>
          <w:shd w:val="clear" w:color="auto" w:fill="FFFFFF"/>
          <w:lang w:val="en-US"/>
        </w:rPr>
        <w:t>, v. 34, p. 11-16, 2014.</w:t>
      </w:r>
    </w:p>
    <w:p w:rsidR="00F22909" w:rsidRPr="00B96CED"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r w:rsidRPr="00D4638A">
        <w:rPr>
          <w:rFonts w:ascii="Cambria" w:eastAsia="Times New Roman" w:hAnsi="Cambria" w:cs="Times New Roman"/>
          <w:sz w:val="20"/>
          <w:szCs w:val="20"/>
          <w:shd w:val="clear" w:color="auto" w:fill="FFFFFF"/>
          <w:lang w:val="en-US"/>
        </w:rPr>
        <w:t xml:space="preserve">CHNITER, M., HAMMADI, M., KHORCHANI, T., SASSI, M. B., HAMOUDA, M. B., NOWAK, R. Aspects of </w:t>
      </w:r>
      <w:r w:rsidRPr="00D4638A">
        <w:rPr>
          <w:rFonts w:ascii="Cambria" w:eastAsia="Times New Roman" w:hAnsi="Cambria" w:cs="Times New Roman"/>
          <w:sz w:val="20"/>
          <w:szCs w:val="20"/>
          <w:shd w:val="clear" w:color="auto" w:fill="FFFFFF"/>
          <w:lang w:val="en-US"/>
        </w:rPr>
        <w:lastRenderedPageBreak/>
        <w:t>neonatal physiology have an influence on lambs’ early growth and survival in prolific D’man sheep. </w:t>
      </w:r>
      <w:r w:rsidRPr="00D4638A">
        <w:rPr>
          <w:rFonts w:ascii="Cambria" w:eastAsia="Times New Roman" w:hAnsi="Cambria" w:cs="Times New Roman"/>
          <w:b/>
          <w:bCs/>
          <w:sz w:val="20"/>
          <w:szCs w:val="20"/>
          <w:shd w:val="clear" w:color="auto" w:fill="FFFFFF"/>
          <w:lang w:val="en-US"/>
        </w:rPr>
        <w:t>Small Ruminant Research</w:t>
      </w:r>
      <w:r w:rsidRPr="00D4638A">
        <w:rPr>
          <w:rFonts w:ascii="Cambria" w:eastAsia="Times New Roman" w:hAnsi="Cambria" w:cs="Times New Roman"/>
          <w:sz w:val="20"/>
          <w:szCs w:val="20"/>
          <w:shd w:val="clear" w:color="auto" w:fill="FFFFFF"/>
          <w:lang w:val="en-US"/>
        </w:rPr>
        <w:t>, v. 111, n. 1, p. 162-170, 2013.</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r w:rsidRPr="00D4638A">
        <w:rPr>
          <w:rFonts w:ascii="Cambria" w:eastAsia="Times New Roman" w:hAnsi="Cambria" w:cs="Times New Roman"/>
          <w:sz w:val="20"/>
          <w:szCs w:val="20"/>
          <w:shd w:val="clear" w:color="auto" w:fill="FFFFFF"/>
          <w:lang w:val="en-US"/>
        </w:rPr>
        <w:t>DWYER, C. M., CALVERT, S. K., FARISH, M., DONBAVAND, J., PICKUP, H. E. Breed, litter and parity effects on placental weight and placentome number, and consequences for the neonatal behaviour of the lamb. </w:t>
      </w:r>
      <w:r w:rsidRPr="00D4638A">
        <w:rPr>
          <w:rFonts w:ascii="Cambria" w:eastAsia="Times New Roman" w:hAnsi="Cambria" w:cs="Times New Roman"/>
          <w:b/>
          <w:bCs/>
          <w:sz w:val="20"/>
          <w:szCs w:val="20"/>
          <w:shd w:val="clear" w:color="auto" w:fill="FFFFFF"/>
          <w:lang w:val="en-US"/>
        </w:rPr>
        <w:t>Theriogenology</w:t>
      </w:r>
      <w:r w:rsidRPr="00D4638A">
        <w:rPr>
          <w:rFonts w:ascii="Cambria" w:eastAsia="Times New Roman" w:hAnsi="Cambria" w:cs="Times New Roman"/>
          <w:sz w:val="20"/>
          <w:szCs w:val="20"/>
          <w:shd w:val="clear" w:color="auto" w:fill="FFFFFF"/>
          <w:lang w:val="en-US"/>
        </w:rPr>
        <w:t>, v. 63, n.4, p. 1092-1110, 2005.</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D4638A" w:rsidRDefault="00F22909" w:rsidP="00F22909">
      <w:pPr>
        <w:autoSpaceDE w:val="0"/>
        <w:autoSpaceDN w:val="0"/>
        <w:adjustRightInd w:val="0"/>
        <w:spacing w:after="0" w:line="240" w:lineRule="auto"/>
        <w:jc w:val="both"/>
        <w:rPr>
          <w:rFonts w:ascii="Cambria" w:eastAsia="Calibri" w:hAnsi="Cambria" w:cs="Times New Roman"/>
          <w:sz w:val="20"/>
          <w:szCs w:val="20"/>
          <w:lang w:val="en-US"/>
        </w:rPr>
      </w:pPr>
      <w:r w:rsidRPr="00D4638A">
        <w:rPr>
          <w:rFonts w:ascii="Cambria" w:eastAsia="Calibri" w:hAnsi="Cambria" w:cs="Times New Roman"/>
          <w:sz w:val="20"/>
          <w:szCs w:val="20"/>
          <w:lang w:val="en-US"/>
        </w:rPr>
        <w:t xml:space="preserve">DWYER, C. M., CONINGTON, J., CORBIERE, F., HOLMØY, I. H., MURI, K., NOWAK, R., ROOKE, J., VIPOND, J., GAUTIER, J. M. Invited review: Improving neonatal survival in small ruminants: science into practice. </w:t>
      </w:r>
      <w:r w:rsidRPr="00D4638A">
        <w:rPr>
          <w:rFonts w:ascii="Cambria" w:eastAsia="Calibri" w:hAnsi="Cambria" w:cs="Times New Roman"/>
          <w:b/>
          <w:bCs/>
          <w:sz w:val="20"/>
          <w:szCs w:val="20"/>
          <w:lang w:val="en-US"/>
        </w:rPr>
        <w:t>Animal</w:t>
      </w:r>
      <w:r w:rsidRPr="00D4638A">
        <w:rPr>
          <w:rFonts w:ascii="Cambria" w:eastAsia="Calibri" w:hAnsi="Cambria" w:cs="Times New Roman"/>
          <w:sz w:val="20"/>
          <w:szCs w:val="20"/>
          <w:lang w:val="en-US"/>
        </w:rPr>
        <w:t xml:space="preserve">, v. 10, n. 3, p. 449-459, 2016. </w:t>
      </w:r>
    </w:p>
    <w:p w:rsidR="00F22909" w:rsidRPr="00D4638A" w:rsidRDefault="00F22909" w:rsidP="00F22909">
      <w:pPr>
        <w:autoSpaceDE w:val="0"/>
        <w:autoSpaceDN w:val="0"/>
        <w:adjustRightInd w:val="0"/>
        <w:spacing w:after="0" w:line="240" w:lineRule="auto"/>
        <w:jc w:val="both"/>
        <w:rPr>
          <w:rFonts w:ascii="Cambria" w:eastAsia="Calibri" w:hAnsi="Cambria" w:cs="Times New Roman"/>
          <w:sz w:val="20"/>
          <w:szCs w:val="20"/>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r w:rsidRPr="00D4638A">
        <w:rPr>
          <w:rFonts w:ascii="Cambria" w:eastAsia="Times New Roman" w:hAnsi="Cambria" w:cs="Times New Roman"/>
          <w:sz w:val="20"/>
          <w:szCs w:val="20"/>
          <w:shd w:val="clear" w:color="auto" w:fill="FFFFFF"/>
          <w:lang w:val="en-US"/>
        </w:rPr>
        <w:t>ERGAZ, Z., AVGIL, M., ORNOY, A. Intrauterine growth restriction—etiology and consequences: what do we know about the human situation and experimental animal models?. </w:t>
      </w:r>
      <w:r w:rsidRPr="00D4638A">
        <w:rPr>
          <w:rFonts w:ascii="Cambria" w:eastAsia="Times New Roman" w:hAnsi="Cambria" w:cs="Times New Roman"/>
          <w:b/>
          <w:bCs/>
          <w:sz w:val="20"/>
          <w:szCs w:val="20"/>
          <w:shd w:val="clear" w:color="auto" w:fill="FFFFFF"/>
          <w:lang w:val="en-US"/>
        </w:rPr>
        <w:t>Reproductive Toxicology</w:t>
      </w:r>
      <w:r w:rsidRPr="00D4638A">
        <w:rPr>
          <w:rFonts w:ascii="Cambria" w:eastAsia="Times New Roman" w:hAnsi="Cambria" w:cs="Times New Roman"/>
          <w:sz w:val="20"/>
          <w:szCs w:val="20"/>
          <w:shd w:val="clear" w:color="auto" w:fill="FFFFFF"/>
          <w:lang w:val="en-US"/>
        </w:rPr>
        <w:t>, v. 20, n. 3, p. 301-322, 2005.</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lang w:val="en-US"/>
        </w:rPr>
      </w:pPr>
      <w:r w:rsidRPr="00D4638A">
        <w:rPr>
          <w:rFonts w:ascii="Cambria" w:eastAsia="Times New Roman" w:hAnsi="Cambria" w:cs="Times New Roman"/>
          <w:sz w:val="20"/>
          <w:szCs w:val="20"/>
          <w:lang w:val="en-US"/>
        </w:rPr>
        <w:t xml:space="preserve">EVERETT-HINCKS, J. M., LOPEZ-VILLALOBOS, N., BLAIR, H. T.,   STAFFORD, K. J. The effect of ewe maternal behaviour score on lamb and litter survival. </w:t>
      </w:r>
      <w:r w:rsidRPr="00D4638A">
        <w:rPr>
          <w:rFonts w:ascii="Cambria" w:eastAsia="Times New Roman" w:hAnsi="Cambria" w:cs="Times New Roman"/>
          <w:b/>
          <w:sz w:val="20"/>
          <w:szCs w:val="20"/>
          <w:lang w:val="en-US"/>
        </w:rPr>
        <w:t>Livestock Production Science</w:t>
      </w:r>
      <w:r w:rsidRPr="00D4638A">
        <w:rPr>
          <w:rFonts w:ascii="Cambria" w:eastAsia="Times New Roman" w:hAnsi="Cambria" w:cs="Times New Roman"/>
          <w:sz w:val="20"/>
          <w:szCs w:val="20"/>
          <w:lang w:val="en-US"/>
        </w:rPr>
        <w:t>, v. 93, n. 1, p. 51-61, 2005.</w:t>
      </w:r>
    </w:p>
    <w:p w:rsidR="00F22909" w:rsidRPr="00D4638A" w:rsidRDefault="00F22909" w:rsidP="00F22909">
      <w:pPr>
        <w:widowControl w:val="0"/>
        <w:spacing w:after="0" w:line="240" w:lineRule="auto"/>
        <w:jc w:val="both"/>
        <w:rPr>
          <w:rFonts w:ascii="Cambria" w:eastAsia="Times New Roman" w:hAnsi="Cambria" w:cs="Times New Roman"/>
          <w:sz w:val="20"/>
          <w:szCs w:val="20"/>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rPr>
      </w:pPr>
      <w:r w:rsidRPr="00D4638A">
        <w:rPr>
          <w:rFonts w:ascii="Cambria" w:eastAsia="Times New Roman" w:hAnsi="Cambria" w:cs="Times New Roman"/>
          <w:sz w:val="20"/>
          <w:szCs w:val="20"/>
          <w:shd w:val="clear" w:color="auto" w:fill="FFFFFF"/>
          <w:lang w:val="en-US"/>
        </w:rPr>
        <w:t>FAZIO, F., ARFUSO, F., GIUDICE, E., GIANNETTO, C., PICCIONE, G.  Physiological differences between twin and single-born lambs and kids during the first month of life. </w:t>
      </w:r>
      <w:r w:rsidRPr="00D4638A">
        <w:rPr>
          <w:rFonts w:ascii="Cambria" w:eastAsia="Times New Roman" w:hAnsi="Cambria" w:cs="Times New Roman"/>
          <w:b/>
          <w:bCs/>
          <w:sz w:val="20"/>
          <w:szCs w:val="20"/>
          <w:shd w:val="clear" w:color="auto" w:fill="FFFFFF"/>
        </w:rPr>
        <w:t>Archives Animal Breeding</w:t>
      </w:r>
      <w:r w:rsidRPr="00D4638A">
        <w:rPr>
          <w:rFonts w:ascii="Cambria" w:eastAsia="Times New Roman" w:hAnsi="Cambria" w:cs="Times New Roman"/>
          <w:sz w:val="20"/>
          <w:szCs w:val="20"/>
          <w:shd w:val="clear" w:color="auto" w:fill="FFFFFF"/>
        </w:rPr>
        <w:t>, v. 59, n. 2, p. 201-207, 2016.</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rPr>
      </w:pPr>
      <w:r w:rsidRPr="00D4638A">
        <w:rPr>
          <w:rFonts w:ascii="Cambria" w:eastAsia="Times New Roman" w:hAnsi="Cambria" w:cs="Times New Roman"/>
          <w:sz w:val="20"/>
          <w:szCs w:val="20"/>
          <w:shd w:val="clear" w:color="auto" w:fill="FFFFFF"/>
          <w:lang w:val="en-US"/>
        </w:rPr>
        <w:t>FERGUSON, D. M.; WARNER, R. D. Have we underestimated the impact of pre-slaughter stress on meat quality in ruminants?. </w:t>
      </w:r>
      <w:r w:rsidRPr="00D4638A">
        <w:rPr>
          <w:rFonts w:ascii="Cambria" w:eastAsia="Times New Roman" w:hAnsi="Cambria" w:cs="Times New Roman"/>
          <w:b/>
          <w:sz w:val="20"/>
          <w:szCs w:val="20"/>
          <w:shd w:val="clear" w:color="auto" w:fill="FFFFFF"/>
        </w:rPr>
        <w:t>Meat Science</w:t>
      </w:r>
      <w:r w:rsidRPr="00D4638A">
        <w:rPr>
          <w:rFonts w:ascii="Cambria" w:eastAsia="Times New Roman" w:hAnsi="Cambria" w:cs="Times New Roman"/>
          <w:sz w:val="20"/>
          <w:szCs w:val="20"/>
          <w:shd w:val="clear" w:color="auto" w:fill="FFFFFF"/>
        </w:rPr>
        <w:t>, v. 80, n. 1, p. 12-19, 2008.</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rPr>
      </w:pPr>
    </w:p>
    <w:p w:rsidR="00F22909" w:rsidRPr="00D4638A" w:rsidRDefault="00F22909" w:rsidP="00F22909">
      <w:pPr>
        <w:widowControl w:val="0"/>
        <w:spacing w:after="0" w:line="240" w:lineRule="auto"/>
        <w:jc w:val="both"/>
        <w:rPr>
          <w:rFonts w:ascii="Cambria" w:eastAsia="Times New Roman" w:hAnsi="Cambria" w:cs="Times New Roman"/>
          <w:sz w:val="20"/>
          <w:szCs w:val="20"/>
          <w:lang w:val="en-US"/>
        </w:rPr>
      </w:pPr>
      <w:r w:rsidRPr="00D4638A">
        <w:rPr>
          <w:rFonts w:ascii="Cambria" w:eastAsia="Times New Roman" w:hAnsi="Cambria" w:cs="Times New Roman"/>
          <w:sz w:val="20"/>
          <w:szCs w:val="20"/>
        </w:rPr>
        <w:t xml:space="preserve">GASPARELLI, E.R.F.; CAMARGO, D.G.; YANAKA, R.; MENDES, L.C.N.; PEIRÓ, J.R.; BOVINO, F.; PERRI, S.H.V.; FEITOSA, F.L.F. Avaliação física e dos níveis séricos de cortisol de bezerros neonatos da raça Nelore, nascidos de partos normais e auxiliados. </w:t>
      </w:r>
      <w:r w:rsidRPr="00D4638A">
        <w:rPr>
          <w:rFonts w:ascii="Cambria" w:eastAsia="Times New Roman" w:hAnsi="Cambria" w:cs="Times New Roman"/>
          <w:b/>
          <w:sz w:val="20"/>
          <w:szCs w:val="20"/>
          <w:lang w:val="en-US"/>
        </w:rPr>
        <w:t>Pesq. Vet. Bras.,</w:t>
      </w:r>
      <w:r w:rsidRPr="00D4638A">
        <w:rPr>
          <w:rFonts w:ascii="Cambria" w:eastAsia="Times New Roman" w:hAnsi="Cambria" w:cs="Times New Roman"/>
          <w:sz w:val="20"/>
          <w:szCs w:val="20"/>
          <w:lang w:val="en-US"/>
        </w:rPr>
        <w:t xml:space="preserve"> v. 29, n. 10, p. 823-828, 2009.</w:t>
      </w:r>
    </w:p>
    <w:p w:rsidR="00F22909" w:rsidRPr="00D4638A" w:rsidRDefault="00F22909" w:rsidP="00F22909">
      <w:pPr>
        <w:widowControl w:val="0"/>
        <w:spacing w:after="0" w:line="240" w:lineRule="auto"/>
        <w:jc w:val="both"/>
        <w:rPr>
          <w:rFonts w:ascii="Cambria" w:eastAsia="Times New Roman" w:hAnsi="Cambria" w:cs="Times New Roman"/>
          <w:sz w:val="20"/>
          <w:szCs w:val="20"/>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r w:rsidRPr="00D4638A">
        <w:rPr>
          <w:rFonts w:ascii="Cambria" w:eastAsia="Times New Roman" w:hAnsi="Cambria" w:cs="Times New Roman"/>
          <w:sz w:val="20"/>
          <w:szCs w:val="20"/>
          <w:shd w:val="clear" w:color="auto" w:fill="FFFFFF"/>
          <w:lang w:val="en-US"/>
        </w:rPr>
        <w:t>GEUS, E. J., POSTHUMA, D., IJZERMAN, R. G., BOOMSMA, D. I. Comparing blood pressure of twins and their singleton siblings: being a twin does not affect adult blood pressure. </w:t>
      </w:r>
      <w:r w:rsidRPr="00D4638A">
        <w:rPr>
          <w:rFonts w:ascii="Cambria" w:eastAsia="Times New Roman" w:hAnsi="Cambria" w:cs="Times New Roman"/>
          <w:b/>
          <w:bCs/>
          <w:sz w:val="20"/>
          <w:szCs w:val="20"/>
          <w:shd w:val="clear" w:color="auto" w:fill="FFFFFF"/>
          <w:lang w:val="en-US"/>
        </w:rPr>
        <w:t>Twin Research and Human Genetics</w:t>
      </w:r>
      <w:r w:rsidRPr="00D4638A">
        <w:rPr>
          <w:rFonts w:ascii="Cambria" w:eastAsia="Times New Roman" w:hAnsi="Cambria" w:cs="Times New Roman"/>
          <w:sz w:val="20"/>
          <w:szCs w:val="20"/>
          <w:shd w:val="clear" w:color="auto" w:fill="FFFFFF"/>
          <w:lang w:val="en-US"/>
        </w:rPr>
        <w:t>, v. 4, n. 5, p. 385-391, 2001.</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D4638A" w:rsidRDefault="00F22909" w:rsidP="00F22909">
      <w:pPr>
        <w:spacing w:after="0" w:line="240" w:lineRule="auto"/>
        <w:jc w:val="both"/>
        <w:rPr>
          <w:rFonts w:ascii="Cambria" w:eastAsia="Times New Roman" w:hAnsi="Cambria" w:cs="Times New Roman"/>
          <w:color w:val="000000"/>
          <w:sz w:val="20"/>
          <w:szCs w:val="20"/>
          <w:lang w:val="en-US" w:eastAsia="pt-BR"/>
        </w:rPr>
      </w:pPr>
      <w:r w:rsidRPr="00D4638A">
        <w:rPr>
          <w:rFonts w:ascii="Cambria" w:eastAsia="Times New Roman" w:hAnsi="Cambria" w:cs="Times New Roman"/>
          <w:color w:val="000000"/>
          <w:sz w:val="20"/>
          <w:szCs w:val="20"/>
          <w:lang w:val="en-US" w:eastAsia="pt-BR"/>
        </w:rPr>
        <w:t xml:space="preserve">GIANNETTO, C., ARFUSO, F., FAZIO, F., GIUDICE, E., PANZERA, M., PICCIONE, G. Rhythmic function of body temperature, breathing and heart rates in newborn goats and sheep during the first hours of life. </w:t>
      </w:r>
      <w:r w:rsidRPr="00D4638A">
        <w:rPr>
          <w:rFonts w:ascii="Cambria" w:eastAsia="Times New Roman" w:hAnsi="Cambria" w:cs="Times New Roman"/>
          <w:b/>
          <w:color w:val="000000"/>
          <w:sz w:val="20"/>
          <w:szCs w:val="20"/>
          <w:lang w:val="en-US" w:eastAsia="pt-BR"/>
        </w:rPr>
        <w:t>Journal of Veterinary Behavior: Clinical Applications and Research,</w:t>
      </w:r>
      <w:r w:rsidRPr="00D4638A">
        <w:rPr>
          <w:rFonts w:ascii="Cambria" w:eastAsia="Times New Roman" w:hAnsi="Cambria" w:cs="Times New Roman"/>
          <w:color w:val="000000"/>
          <w:sz w:val="20"/>
          <w:szCs w:val="20"/>
          <w:lang w:val="en-US" w:eastAsia="pt-BR"/>
        </w:rPr>
        <w:t xml:space="preserve"> v. 18, p. 29-36, 2017.</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r w:rsidRPr="00D4638A">
        <w:rPr>
          <w:rFonts w:ascii="Cambria" w:eastAsia="Times New Roman" w:hAnsi="Cambria" w:cs="Times New Roman"/>
          <w:sz w:val="20"/>
          <w:szCs w:val="20"/>
          <w:shd w:val="clear" w:color="auto" w:fill="FFFFFF"/>
          <w:lang w:val="en-US"/>
        </w:rPr>
        <w:t>GREENWOOD, P. L., HUNT, A. S., SLEPETIS, R. M., FINNERTY, K. D., ALSTON, C., BEERMANN, D. H., &amp; BELL, A. W. Effects of birth weight and postnatal nutrition on neonatal sheep: III. Regulation of energy metabolism. </w:t>
      </w:r>
      <w:r w:rsidRPr="00D4638A">
        <w:rPr>
          <w:rFonts w:ascii="Cambria" w:eastAsia="Times New Roman" w:hAnsi="Cambria" w:cs="Times New Roman"/>
          <w:b/>
          <w:bCs/>
          <w:sz w:val="20"/>
          <w:szCs w:val="20"/>
          <w:shd w:val="clear" w:color="auto" w:fill="FFFFFF"/>
          <w:lang w:val="en-US"/>
        </w:rPr>
        <w:t>Journal of Animal Science</w:t>
      </w:r>
      <w:r w:rsidRPr="00D4638A">
        <w:rPr>
          <w:rFonts w:ascii="Cambria" w:eastAsia="Times New Roman" w:hAnsi="Cambria" w:cs="Times New Roman"/>
          <w:sz w:val="20"/>
          <w:szCs w:val="20"/>
          <w:shd w:val="clear" w:color="auto" w:fill="FFFFFF"/>
          <w:lang w:val="en-US"/>
        </w:rPr>
        <w:t>, v. 80, n. 11, p. 2850-2861, 2002.</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r w:rsidRPr="00D4638A">
        <w:rPr>
          <w:rFonts w:ascii="Cambria" w:eastAsia="Times New Roman" w:hAnsi="Cambria" w:cs="Times New Roman"/>
          <w:sz w:val="20"/>
          <w:szCs w:val="20"/>
          <w:shd w:val="clear" w:color="auto" w:fill="FFFFFF"/>
          <w:lang w:val="en-US"/>
        </w:rPr>
        <w:t>HILAIRE, GÉRARD; DURON, BERNARD. Maturation of the mammalian respiratory system. </w:t>
      </w:r>
      <w:r w:rsidRPr="00D4638A">
        <w:rPr>
          <w:rFonts w:ascii="Cambria" w:eastAsia="Times New Roman" w:hAnsi="Cambria" w:cs="Times New Roman"/>
          <w:b/>
          <w:bCs/>
          <w:sz w:val="20"/>
          <w:szCs w:val="20"/>
          <w:shd w:val="clear" w:color="auto" w:fill="FFFFFF"/>
          <w:lang w:val="en-US"/>
        </w:rPr>
        <w:t>Physiological reviews</w:t>
      </w:r>
      <w:r w:rsidRPr="00D4638A">
        <w:rPr>
          <w:rFonts w:ascii="Cambria" w:eastAsia="Times New Roman" w:hAnsi="Cambria" w:cs="Times New Roman"/>
          <w:sz w:val="20"/>
          <w:szCs w:val="20"/>
          <w:shd w:val="clear" w:color="auto" w:fill="FFFFFF"/>
          <w:lang w:val="en-US"/>
        </w:rPr>
        <w:t>, v. 79, n. 2, p. 325-360, 1999.</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r w:rsidRPr="00D4638A">
        <w:rPr>
          <w:rFonts w:ascii="Cambria" w:eastAsia="Times New Roman" w:hAnsi="Cambria" w:cs="Times New Roman"/>
          <w:sz w:val="20"/>
          <w:szCs w:val="20"/>
          <w:shd w:val="clear" w:color="auto" w:fill="FFFFFF"/>
          <w:lang w:val="en-US"/>
        </w:rPr>
        <w:t>KENYON, P. R. A review of in-utero environmental effects on sheep production. In: </w:t>
      </w:r>
      <w:r w:rsidRPr="00D4638A">
        <w:rPr>
          <w:rFonts w:ascii="Cambria" w:eastAsia="Times New Roman" w:hAnsi="Cambria" w:cs="Times New Roman"/>
          <w:b/>
          <w:bCs/>
          <w:sz w:val="20"/>
          <w:szCs w:val="20"/>
          <w:shd w:val="clear" w:color="auto" w:fill="FFFFFF"/>
          <w:lang w:val="en-US"/>
        </w:rPr>
        <w:t>Proceedings of the New Zealand Society of Animal Production</w:t>
      </w:r>
      <w:r w:rsidRPr="00D4638A">
        <w:rPr>
          <w:rFonts w:ascii="Cambria" w:eastAsia="Times New Roman" w:hAnsi="Cambria" w:cs="Times New Roman"/>
          <w:sz w:val="20"/>
          <w:szCs w:val="20"/>
          <w:shd w:val="clear" w:color="auto" w:fill="FFFFFF"/>
          <w:lang w:val="en-US"/>
        </w:rPr>
        <w:t>. 2008. p. 142-155.</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D4638A" w:rsidRDefault="00F22909" w:rsidP="00F22909">
      <w:pPr>
        <w:spacing w:after="0" w:line="240" w:lineRule="auto"/>
        <w:jc w:val="both"/>
        <w:rPr>
          <w:rFonts w:ascii="Cambria" w:eastAsia="Times New Roman" w:hAnsi="Cambria" w:cs="Times New Roman"/>
          <w:color w:val="000000"/>
          <w:sz w:val="20"/>
          <w:szCs w:val="20"/>
          <w:lang w:val="en-US" w:eastAsia="pt-BR"/>
        </w:rPr>
      </w:pPr>
      <w:r w:rsidRPr="00D4638A">
        <w:rPr>
          <w:rFonts w:ascii="Cambria" w:eastAsia="Times New Roman" w:hAnsi="Cambria" w:cs="Times New Roman"/>
          <w:color w:val="000000"/>
          <w:sz w:val="20"/>
          <w:szCs w:val="20"/>
          <w:lang w:val="en-US" w:eastAsia="pt-BR"/>
        </w:rPr>
        <w:t xml:space="preserve">KENYON, P. R.; BLAIR, H. T. Foetal programming in sheep–effects on production. </w:t>
      </w:r>
      <w:r w:rsidRPr="00D4638A">
        <w:rPr>
          <w:rFonts w:ascii="Cambria" w:eastAsia="Times New Roman" w:hAnsi="Cambria" w:cs="Times New Roman"/>
          <w:b/>
          <w:color w:val="000000"/>
          <w:sz w:val="20"/>
          <w:szCs w:val="20"/>
          <w:lang w:val="en-US" w:eastAsia="pt-BR"/>
        </w:rPr>
        <w:t>Small Ruminant Research,</w:t>
      </w:r>
      <w:r w:rsidRPr="00D4638A">
        <w:rPr>
          <w:rFonts w:ascii="Cambria" w:eastAsia="Times New Roman" w:hAnsi="Cambria" w:cs="Times New Roman"/>
          <w:color w:val="000000"/>
          <w:sz w:val="20"/>
          <w:szCs w:val="20"/>
          <w:lang w:val="en-US" w:eastAsia="pt-BR"/>
        </w:rPr>
        <w:t xml:space="preserve"> v. 118, n. 1, p. 16-30, 2014b.</w:t>
      </w:r>
    </w:p>
    <w:p w:rsidR="00F22909" w:rsidRPr="00D4638A" w:rsidRDefault="00F22909" w:rsidP="00F22909">
      <w:pPr>
        <w:widowControl w:val="0"/>
        <w:spacing w:after="0" w:line="240" w:lineRule="auto"/>
        <w:jc w:val="both"/>
        <w:rPr>
          <w:rFonts w:ascii="Cambria" w:eastAsia="Times New Roman" w:hAnsi="Cambria" w:cs="Times New Roman"/>
          <w:sz w:val="20"/>
          <w:szCs w:val="20"/>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r w:rsidRPr="00D4638A">
        <w:rPr>
          <w:rFonts w:ascii="Cambria" w:eastAsia="Times New Roman" w:hAnsi="Cambria" w:cs="Times New Roman"/>
          <w:sz w:val="20"/>
          <w:szCs w:val="20"/>
          <w:shd w:val="clear" w:color="auto" w:fill="FFFFFF"/>
          <w:lang w:val="en-US"/>
        </w:rPr>
        <w:t>KOETHER, K., ULIAN, C. M. V., LOURENÇO, M. L. G., GONÇALVES, R. S., SUDANO, M. J., CRUZ, R. K. S., BRANCHINI, N. S., AFONSO, A., CHIACCHIO, S. B. The normal electrocardiograms in the conscious newborn lambs in neonatal period and its progression. </w:t>
      </w:r>
      <w:r w:rsidRPr="00D4638A">
        <w:rPr>
          <w:rFonts w:ascii="Cambria" w:eastAsia="Times New Roman" w:hAnsi="Cambria" w:cs="Times New Roman"/>
          <w:b/>
          <w:bCs/>
          <w:sz w:val="20"/>
          <w:szCs w:val="20"/>
          <w:shd w:val="clear" w:color="auto" w:fill="FFFFFF"/>
          <w:lang w:val="en-US"/>
        </w:rPr>
        <w:t>BMC physiology</w:t>
      </w:r>
      <w:r w:rsidRPr="00D4638A">
        <w:rPr>
          <w:rFonts w:ascii="Cambria" w:eastAsia="Times New Roman" w:hAnsi="Cambria" w:cs="Times New Roman"/>
          <w:sz w:val="20"/>
          <w:szCs w:val="20"/>
          <w:shd w:val="clear" w:color="auto" w:fill="FFFFFF"/>
          <w:lang w:val="en-US"/>
        </w:rPr>
        <w:t>, v. 16, n. 1, p. 1, 2016.</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r w:rsidRPr="00D4638A">
        <w:rPr>
          <w:rFonts w:ascii="Cambria" w:eastAsia="Times New Roman" w:hAnsi="Cambria" w:cs="Times New Roman"/>
          <w:sz w:val="20"/>
          <w:szCs w:val="20"/>
          <w:shd w:val="clear" w:color="auto" w:fill="FFFFFF"/>
          <w:lang w:val="en-US"/>
        </w:rPr>
        <w:t>LINKE, B., BOSTEDT, H., RICHTER, A. Computer tomographic illustration of the development of the pulmonary function in bovine neonates until the twenty-first day postnatum. </w:t>
      </w:r>
      <w:r w:rsidRPr="00D4638A">
        <w:rPr>
          <w:rFonts w:ascii="Cambria" w:eastAsia="Times New Roman" w:hAnsi="Cambria" w:cs="Times New Roman"/>
          <w:b/>
          <w:iCs/>
          <w:sz w:val="20"/>
          <w:szCs w:val="20"/>
          <w:shd w:val="clear" w:color="auto" w:fill="FFFFFF"/>
          <w:lang w:val="en-US"/>
        </w:rPr>
        <w:t>Veterinary medicine international</w:t>
      </w:r>
      <w:r w:rsidRPr="00D4638A">
        <w:rPr>
          <w:rFonts w:ascii="Cambria" w:eastAsia="Times New Roman" w:hAnsi="Cambria" w:cs="Times New Roman"/>
          <w:sz w:val="20"/>
          <w:szCs w:val="20"/>
          <w:shd w:val="clear" w:color="auto" w:fill="FFFFFF"/>
          <w:lang w:val="en-US"/>
        </w:rPr>
        <w:t xml:space="preserve">. v. 2013, p.1-12, </w:t>
      </w:r>
      <w:r w:rsidRPr="00D4638A">
        <w:rPr>
          <w:rFonts w:ascii="Cambria" w:eastAsia="Times New Roman" w:hAnsi="Cambria" w:cs="Times New Roman"/>
          <w:iCs/>
          <w:sz w:val="20"/>
          <w:szCs w:val="20"/>
          <w:shd w:val="clear" w:color="auto" w:fill="FFFFFF"/>
          <w:lang w:val="en-US"/>
        </w:rPr>
        <w:t>2013</w:t>
      </w:r>
      <w:r w:rsidRPr="00D4638A">
        <w:rPr>
          <w:rFonts w:ascii="Cambria" w:eastAsia="Times New Roman" w:hAnsi="Cambria" w:cs="Times New Roman"/>
          <w:sz w:val="20"/>
          <w:szCs w:val="20"/>
          <w:shd w:val="clear" w:color="auto" w:fill="FFFFFF"/>
          <w:lang w:val="en-US"/>
        </w:rPr>
        <w:t>.</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rPr>
      </w:pPr>
      <w:r w:rsidRPr="00D4638A">
        <w:rPr>
          <w:rFonts w:ascii="Cambria" w:eastAsia="Times New Roman" w:hAnsi="Cambria" w:cs="Times New Roman"/>
          <w:sz w:val="20"/>
          <w:szCs w:val="20"/>
          <w:shd w:val="clear" w:color="auto" w:fill="FFFFFF"/>
          <w:lang w:val="en-US"/>
        </w:rPr>
        <w:t>LÔBO, R. N. B., PEREIRA, I. D. C., FACÓ, O., MCMANUS, C. M. Economic values for production traits of Morada Nova meat sheep in a pasture based production system in semi-arid Brazil. </w:t>
      </w:r>
      <w:r w:rsidRPr="00D4638A">
        <w:rPr>
          <w:rFonts w:ascii="Cambria" w:eastAsia="Times New Roman" w:hAnsi="Cambria" w:cs="Times New Roman"/>
          <w:b/>
          <w:bCs/>
          <w:sz w:val="20"/>
          <w:szCs w:val="20"/>
          <w:shd w:val="clear" w:color="auto" w:fill="FFFFFF"/>
        </w:rPr>
        <w:t>Small Ruminant Research</w:t>
      </w:r>
      <w:r w:rsidRPr="00D4638A">
        <w:rPr>
          <w:rFonts w:ascii="Cambria" w:eastAsia="Times New Roman" w:hAnsi="Cambria" w:cs="Times New Roman"/>
          <w:sz w:val="20"/>
          <w:szCs w:val="20"/>
          <w:shd w:val="clear" w:color="auto" w:fill="FFFFFF"/>
        </w:rPr>
        <w:t>, v. 96, n. 2, p. 93-100, 2011.</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rPr>
      </w:pPr>
    </w:p>
    <w:p w:rsidR="00F22909" w:rsidRPr="00D4638A" w:rsidRDefault="00F22909" w:rsidP="00F22909">
      <w:pPr>
        <w:widowControl w:val="0"/>
        <w:spacing w:after="0" w:line="240" w:lineRule="auto"/>
        <w:jc w:val="both"/>
        <w:rPr>
          <w:rFonts w:ascii="Cambria" w:eastAsia="Times New Roman" w:hAnsi="Cambria" w:cs="Times New Roman"/>
          <w:sz w:val="20"/>
          <w:szCs w:val="20"/>
          <w:lang w:val="en-US"/>
        </w:rPr>
      </w:pPr>
      <w:r w:rsidRPr="00D4638A">
        <w:rPr>
          <w:rFonts w:ascii="Cambria" w:eastAsia="Times New Roman" w:hAnsi="Cambria" w:cs="Times New Roman"/>
          <w:sz w:val="20"/>
          <w:szCs w:val="20"/>
        </w:rPr>
        <w:t xml:space="preserve">LOURENÇO, M.L,G.; MACHADO, L.H.A. Características do período de transição fetal-neonatal e particularidades fisiológicas do neonato canino. </w:t>
      </w:r>
      <w:r w:rsidRPr="00D4638A">
        <w:rPr>
          <w:rFonts w:ascii="Cambria" w:eastAsia="Times New Roman" w:hAnsi="Cambria" w:cs="Times New Roman"/>
          <w:b/>
          <w:sz w:val="20"/>
          <w:szCs w:val="20"/>
          <w:lang w:val="en-US"/>
        </w:rPr>
        <w:t>Rev. Bras. Reprod. Anim.</w:t>
      </w:r>
      <w:r w:rsidRPr="00D4638A">
        <w:rPr>
          <w:rFonts w:ascii="Cambria" w:eastAsia="Times New Roman" w:hAnsi="Cambria" w:cs="Times New Roman"/>
          <w:sz w:val="20"/>
          <w:szCs w:val="20"/>
          <w:lang w:val="en-US"/>
        </w:rPr>
        <w:t>, Belo Horizonte, v.37, n.4, p.303-308, 2013.</w:t>
      </w:r>
    </w:p>
    <w:p w:rsidR="00F22909" w:rsidRPr="00D4638A" w:rsidRDefault="00F22909" w:rsidP="00F22909">
      <w:pPr>
        <w:widowControl w:val="0"/>
        <w:spacing w:after="0" w:line="240" w:lineRule="auto"/>
        <w:jc w:val="both"/>
        <w:rPr>
          <w:rFonts w:ascii="Cambria" w:eastAsia="Times New Roman" w:hAnsi="Cambria" w:cs="Times New Roman"/>
          <w:sz w:val="20"/>
          <w:szCs w:val="20"/>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r w:rsidRPr="00D4638A">
        <w:rPr>
          <w:rFonts w:ascii="Cambria" w:eastAsia="Times New Roman" w:hAnsi="Cambria" w:cs="Times New Roman"/>
          <w:sz w:val="20"/>
          <w:szCs w:val="20"/>
          <w:shd w:val="clear" w:color="auto" w:fill="FFFFFF"/>
          <w:lang w:val="en-US"/>
        </w:rPr>
        <w:t>MCCOARD, S. A., PETERSON, S. W., MCNABB, W. C., HARRIS, P. M., MCCUTCHEON, S. N. Maternal constraint influences muscle fibre development in fetal lambs. </w:t>
      </w:r>
      <w:r w:rsidRPr="00D4638A">
        <w:rPr>
          <w:rFonts w:ascii="Cambria" w:eastAsia="Times New Roman" w:hAnsi="Cambria" w:cs="Times New Roman"/>
          <w:b/>
          <w:bCs/>
          <w:sz w:val="20"/>
          <w:szCs w:val="20"/>
          <w:shd w:val="clear" w:color="auto" w:fill="FFFFFF"/>
          <w:lang w:val="en-US"/>
        </w:rPr>
        <w:t>Reproduction, Fertility and Development</w:t>
      </w:r>
      <w:r w:rsidRPr="00D4638A">
        <w:rPr>
          <w:rFonts w:ascii="Cambria" w:eastAsia="Times New Roman" w:hAnsi="Cambria" w:cs="Times New Roman"/>
          <w:sz w:val="20"/>
          <w:szCs w:val="20"/>
          <w:shd w:val="clear" w:color="auto" w:fill="FFFFFF"/>
          <w:lang w:val="en-US"/>
        </w:rPr>
        <w:t>, v. 9, n. 7, p. 675-682, 1997.</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Default="00F22909" w:rsidP="00F22909">
      <w:pPr>
        <w:widowControl w:val="0"/>
        <w:spacing w:after="0" w:line="240" w:lineRule="auto"/>
        <w:jc w:val="both"/>
        <w:rPr>
          <w:rFonts w:ascii="Cambria" w:eastAsia="Times New Roman" w:hAnsi="Cambria" w:cs="Times New Roman"/>
          <w:sz w:val="20"/>
          <w:szCs w:val="20"/>
          <w:lang w:val="en-US"/>
        </w:rPr>
      </w:pPr>
      <w:r w:rsidRPr="00D4638A">
        <w:rPr>
          <w:rFonts w:ascii="Cambria" w:eastAsia="Times New Roman" w:hAnsi="Cambria" w:cs="Times New Roman"/>
          <w:sz w:val="20"/>
          <w:szCs w:val="20"/>
          <w:lang w:val="en-US"/>
        </w:rPr>
        <w:t xml:space="preserve">MOREL, P.C.H., MORRIS, S.T., KENYON, P.R. Effect of birthweight on survival in triplet-born lambs. </w:t>
      </w:r>
      <w:r w:rsidRPr="00D4638A">
        <w:rPr>
          <w:rFonts w:ascii="Cambria" w:eastAsia="Times New Roman" w:hAnsi="Cambria" w:cs="Times New Roman"/>
          <w:b/>
          <w:sz w:val="20"/>
          <w:szCs w:val="20"/>
          <w:lang w:val="en-US"/>
        </w:rPr>
        <w:t xml:space="preserve">Australian Journal of Experimental Agriculture. v. </w:t>
      </w:r>
      <w:r w:rsidRPr="00D4638A">
        <w:rPr>
          <w:rFonts w:ascii="Cambria" w:eastAsia="Times New Roman" w:hAnsi="Cambria" w:cs="Times New Roman"/>
          <w:sz w:val="20"/>
          <w:szCs w:val="20"/>
          <w:lang w:val="en-US"/>
        </w:rPr>
        <w:t>48, p. 984-987, 2008.</w:t>
      </w:r>
    </w:p>
    <w:p w:rsidR="006A4B3F" w:rsidRDefault="006A4B3F" w:rsidP="00F22909">
      <w:pPr>
        <w:widowControl w:val="0"/>
        <w:spacing w:after="0" w:line="240" w:lineRule="auto"/>
        <w:jc w:val="both"/>
        <w:rPr>
          <w:rFonts w:ascii="Cambria" w:eastAsia="Times New Roman" w:hAnsi="Cambria" w:cs="Times New Roman"/>
          <w:sz w:val="20"/>
          <w:szCs w:val="20"/>
          <w:lang w:val="en-US"/>
        </w:rPr>
      </w:pPr>
    </w:p>
    <w:p w:rsidR="006A4B3F" w:rsidRPr="00D4638A" w:rsidRDefault="006A4B3F" w:rsidP="00F22909">
      <w:pPr>
        <w:widowControl w:val="0"/>
        <w:spacing w:after="0" w:line="240" w:lineRule="auto"/>
        <w:jc w:val="both"/>
        <w:rPr>
          <w:rFonts w:ascii="Cambria" w:eastAsia="Times New Roman" w:hAnsi="Cambria" w:cs="Times New Roman"/>
          <w:sz w:val="20"/>
          <w:szCs w:val="20"/>
          <w:lang w:val="en-US"/>
        </w:rPr>
      </w:pPr>
      <w:r w:rsidRPr="006A4B3F">
        <w:rPr>
          <w:rFonts w:ascii="Cambria" w:eastAsia="Times New Roman" w:hAnsi="Cambria" w:cs="Times New Roman"/>
          <w:sz w:val="20"/>
          <w:szCs w:val="20"/>
          <w:lang w:val="en-US"/>
        </w:rPr>
        <w:t>NOWAK, R. Neonatal survival: contributions from behavioural studies in sheep. Applied animal behaviour science, v. 49, n. 1, p. 61-72, 1996.</w:t>
      </w:r>
    </w:p>
    <w:p w:rsidR="00F22909" w:rsidRPr="00D4638A" w:rsidRDefault="00F22909" w:rsidP="00F22909">
      <w:pPr>
        <w:widowControl w:val="0"/>
        <w:spacing w:after="0" w:line="240" w:lineRule="auto"/>
        <w:jc w:val="both"/>
        <w:rPr>
          <w:rFonts w:ascii="Cambria" w:eastAsia="Times New Roman" w:hAnsi="Cambria" w:cs="Times New Roman"/>
          <w:sz w:val="20"/>
          <w:szCs w:val="20"/>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r w:rsidRPr="006A4B3F">
        <w:rPr>
          <w:rFonts w:ascii="Cambria" w:eastAsia="Times New Roman" w:hAnsi="Cambria" w:cs="Times New Roman"/>
          <w:sz w:val="20"/>
          <w:szCs w:val="20"/>
          <w:lang w:val="en-US"/>
        </w:rPr>
        <w:t>PICCIONE, G., BORRUSO, M., FAZIO, F., GIANNETTO</w:t>
      </w:r>
      <w:r w:rsidRPr="00D4638A">
        <w:rPr>
          <w:rFonts w:ascii="Cambria" w:eastAsia="Times New Roman" w:hAnsi="Cambria" w:cs="Times New Roman"/>
          <w:sz w:val="20"/>
          <w:szCs w:val="20"/>
          <w:shd w:val="clear" w:color="auto" w:fill="FFFFFF"/>
          <w:lang w:val="en-US"/>
        </w:rPr>
        <w:t>, C., CAOLA, G. Physiological parameters in lambs during the first 30 days postpartum. </w:t>
      </w:r>
      <w:r w:rsidRPr="00D4638A">
        <w:rPr>
          <w:rFonts w:ascii="Cambria" w:eastAsia="Times New Roman" w:hAnsi="Cambria" w:cs="Times New Roman"/>
          <w:b/>
          <w:bCs/>
          <w:sz w:val="20"/>
          <w:szCs w:val="20"/>
          <w:shd w:val="clear" w:color="auto" w:fill="FFFFFF"/>
          <w:lang w:val="en-US"/>
        </w:rPr>
        <w:t>Small Ruminant Research</w:t>
      </w:r>
      <w:r w:rsidRPr="00D4638A">
        <w:rPr>
          <w:rFonts w:ascii="Cambria" w:eastAsia="Times New Roman" w:hAnsi="Cambria" w:cs="Times New Roman"/>
          <w:sz w:val="20"/>
          <w:szCs w:val="20"/>
          <w:shd w:val="clear" w:color="auto" w:fill="FFFFFF"/>
          <w:lang w:val="en-US"/>
        </w:rPr>
        <w:t>, v. 72, n. 1, p. 57-60, 2007a.</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r w:rsidRPr="00D4638A">
        <w:rPr>
          <w:rFonts w:ascii="Cambria" w:eastAsia="Times New Roman" w:hAnsi="Cambria" w:cs="Times New Roman"/>
          <w:sz w:val="20"/>
          <w:szCs w:val="20"/>
          <w:shd w:val="clear" w:color="auto" w:fill="FFFFFF"/>
          <w:lang w:val="en-US"/>
        </w:rPr>
        <w:t>PICCIONE, G.; CAOLA, G.; REFINETTI, R. Annual rhythmicity and maturation of physiological parameters in goats. </w:t>
      </w:r>
      <w:r w:rsidRPr="00D4638A">
        <w:rPr>
          <w:rFonts w:ascii="Cambria" w:eastAsia="Times New Roman" w:hAnsi="Cambria" w:cs="Times New Roman"/>
          <w:b/>
          <w:bCs/>
          <w:sz w:val="20"/>
          <w:szCs w:val="20"/>
          <w:shd w:val="clear" w:color="auto" w:fill="FFFFFF"/>
          <w:lang w:val="en-US"/>
        </w:rPr>
        <w:t>Research in veterinary science</w:t>
      </w:r>
      <w:r w:rsidRPr="00D4638A">
        <w:rPr>
          <w:rFonts w:ascii="Cambria" w:eastAsia="Times New Roman" w:hAnsi="Cambria" w:cs="Times New Roman"/>
          <w:sz w:val="20"/>
          <w:szCs w:val="20"/>
          <w:shd w:val="clear" w:color="auto" w:fill="FFFFFF"/>
          <w:lang w:val="en-US"/>
        </w:rPr>
        <w:t>, v. 83, n. 2, p. 239-243, 2007b.</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EC62A0" w:rsidRDefault="00F22909" w:rsidP="00F22909">
      <w:pPr>
        <w:widowControl w:val="0"/>
        <w:spacing w:after="0" w:line="240" w:lineRule="auto"/>
        <w:jc w:val="both"/>
        <w:rPr>
          <w:rFonts w:ascii="Cambria" w:eastAsia="Times New Roman" w:hAnsi="Cambria" w:cs="Times New Roman"/>
          <w:sz w:val="20"/>
          <w:szCs w:val="20"/>
          <w:shd w:val="clear" w:color="auto" w:fill="FFFFFF"/>
        </w:rPr>
      </w:pPr>
      <w:r w:rsidRPr="00D4638A">
        <w:rPr>
          <w:rFonts w:ascii="Cambria" w:eastAsia="Times New Roman" w:hAnsi="Cambria" w:cs="Times New Roman"/>
          <w:sz w:val="20"/>
          <w:szCs w:val="20"/>
          <w:shd w:val="clear" w:color="auto" w:fill="FFFFFF"/>
          <w:lang w:val="en-US"/>
        </w:rPr>
        <w:t>RAVARY-PLUMIOËN, B. Resuscitation procedures and life support of the newborn calf. </w:t>
      </w:r>
      <w:r w:rsidRPr="00EC62A0">
        <w:rPr>
          <w:rFonts w:ascii="Cambria" w:eastAsia="Times New Roman" w:hAnsi="Cambria" w:cs="Times New Roman"/>
          <w:b/>
          <w:bCs/>
          <w:sz w:val="20"/>
          <w:szCs w:val="20"/>
          <w:shd w:val="clear" w:color="auto" w:fill="FFFFFF"/>
        </w:rPr>
        <w:t>Revue Méd. Vét</w:t>
      </w:r>
      <w:r w:rsidRPr="00EC62A0">
        <w:rPr>
          <w:rFonts w:ascii="Cambria" w:eastAsia="Times New Roman" w:hAnsi="Cambria" w:cs="Times New Roman"/>
          <w:sz w:val="20"/>
          <w:szCs w:val="20"/>
          <w:shd w:val="clear" w:color="auto" w:fill="FFFFFF"/>
        </w:rPr>
        <w:t>, v. 160, n. 8-9, p. 410-419, 2009.</w:t>
      </w:r>
    </w:p>
    <w:p w:rsidR="00F22909" w:rsidRPr="00EC62A0" w:rsidRDefault="00F22909" w:rsidP="00F22909">
      <w:pPr>
        <w:widowControl w:val="0"/>
        <w:spacing w:after="0" w:line="240" w:lineRule="auto"/>
        <w:jc w:val="both"/>
        <w:rPr>
          <w:rFonts w:ascii="Cambria" w:eastAsia="Times New Roman" w:hAnsi="Cambria" w:cs="Times New Roman"/>
          <w:sz w:val="20"/>
          <w:szCs w:val="20"/>
          <w:shd w:val="clear" w:color="auto" w:fill="FFFFFF"/>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r w:rsidRPr="00D4638A">
        <w:rPr>
          <w:rFonts w:ascii="Cambria" w:eastAsia="Times New Roman" w:hAnsi="Cambria" w:cs="Times New Roman"/>
          <w:sz w:val="20"/>
          <w:szCs w:val="20"/>
          <w:shd w:val="clear" w:color="auto" w:fill="FFFFFF"/>
        </w:rPr>
        <w:t>ULIAN, V., KOETHER, C. M., LOURENÇO, K. G., GONÇALVES, M. L., DE SOUZA, R., SUDANO, M. J., SALGUEIRO DA CRUZ, R. K., SILVA, N. B, CHIACCHIO, S. B. Physiological parameters in neonatal lambs of the bergamasca breed. </w:t>
      </w:r>
      <w:r w:rsidRPr="00D4638A">
        <w:rPr>
          <w:rFonts w:ascii="Cambria" w:eastAsia="Times New Roman" w:hAnsi="Cambria" w:cs="Times New Roman"/>
          <w:b/>
          <w:bCs/>
          <w:sz w:val="20"/>
          <w:szCs w:val="20"/>
          <w:shd w:val="clear" w:color="auto" w:fill="FFFFFF"/>
          <w:lang w:val="en-US"/>
        </w:rPr>
        <w:t>Acta Scientiae Veterinariae</w:t>
      </w:r>
      <w:r w:rsidRPr="00D4638A">
        <w:rPr>
          <w:rFonts w:ascii="Cambria" w:eastAsia="Times New Roman" w:hAnsi="Cambria" w:cs="Times New Roman"/>
          <w:sz w:val="20"/>
          <w:szCs w:val="20"/>
          <w:shd w:val="clear" w:color="auto" w:fill="FFFFFF"/>
          <w:lang w:val="en-US"/>
        </w:rPr>
        <w:t>, v. 42, n. 1, 2014.</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r w:rsidRPr="00D4638A">
        <w:rPr>
          <w:rFonts w:ascii="Cambria" w:eastAsia="Times New Roman" w:hAnsi="Cambria" w:cs="Times New Roman"/>
          <w:sz w:val="20"/>
          <w:szCs w:val="20"/>
          <w:shd w:val="clear" w:color="auto" w:fill="FFFFFF"/>
          <w:lang w:val="en-US"/>
        </w:rPr>
        <w:t>VESTWEBER, HORST; RIEß, WALTER. Highly efficient and stable organic light-emitting diodes. </w:t>
      </w:r>
      <w:r w:rsidRPr="00D4638A">
        <w:rPr>
          <w:rFonts w:ascii="Cambria" w:eastAsia="Times New Roman" w:hAnsi="Cambria" w:cs="Times New Roman"/>
          <w:b/>
          <w:bCs/>
          <w:sz w:val="20"/>
          <w:szCs w:val="20"/>
          <w:shd w:val="clear" w:color="auto" w:fill="FFFFFF"/>
          <w:lang w:val="en-US"/>
        </w:rPr>
        <w:t>Synthetic Metals</w:t>
      </w:r>
      <w:r w:rsidRPr="00D4638A">
        <w:rPr>
          <w:rFonts w:ascii="Cambria" w:eastAsia="Times New Roman" w:hAnsi="Cambria" w:cs="Times New Roman"/>
          <w:sz w:val="20"/>
          <w:szCs w:val="20"/>
          <w:shd w:val="clear" w:color="auto" w:fill="FFFFFF"/>
          <w:lang w:val="en-US"/>
        </w:rPr>
        <w:t>, v. 91, n. 1, p. 181-185, 1997.</w:t>
      </w:r>
    </w:p>
    <w:p w:rsidR="00F22909" w:rsidRPr="00D4638A"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0B21C5"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r w:rsidRPr="00D4638A">
        <w:rPr>
          <w:rFonts w:ascii="Cambria" w:eastAsia="Times New Roman" w:hAnsi="Cambria" w:cs="Times New Roman"/>
          <w:sz w:val="20"/>
          <w:szCs w:val="20"/>
          <w:shd w:val="clear" w:color="auto" w:fill="FFFFFF"/>
          <w:lang w:val="en-US"/>
        </w:rPr>
        <w:t>WOOD, C. E. Control of parturition in ruminants. </w:t>
      </w:r>
      <w:r w:rsidRPr="00D4638A">
        <w:rPr>
          <w:rFonts w:ascii="Cambria" w:eastAsia="Times New Roman" w:hAnsi="Cambria" w:cs="Times New Roman"/>
          <w:b/>
          <w:sz w:val="20"/>
          <w:szCs w:val="20"/>
          <w:shd w:val="clear" w:color="auto" w:fill="FFFFFF"/>
          <w:lang w:val="en-US"/>
        </w:rPr>
        <w:t>Journal of reproduction and fertility</w:t>
      </w:r>
      <w:r w:rsidRPr="00D4638A">
        <w:rPr>
          <w:rFonts w:ascii="Cambria" w:eastAsia="Times New Roman" w:hAnsi="Cambria" w:cs="Times New Roman"/>
          <w:sz w:val="20"/>
          <w:szCs w:val="20"/>
          <w:shd w:val="clear" w:color="auto" w:fill="FFFFFF"/>
          <w:lang w:val="en-US"/>
        </w:rPr>
        <w:t xml:space="preserve">. </w:t>
      </w:r>
      <w:r w:rsidRPr="00D4638A">
        <w:rPr>
          <w:rFonts w:ascii="Cambria" w:eastAsia="Times New Roman" w:hAnsi="Cambria" w:cs="Times New Roman"/>
          <w:b/>
          <w:sz w:val="20"/>
          <w:szCs w:val="20"/>
          <w:shd w:val="clear" w:color="auto" w:fill="FFFFFF"/>
          <w:lang w:val="en-US"/>
        </w:rPr>
        <w:t>Supplement</w:t>
      </w:r>
      <w:r w:rsidRPr="00D4638A">
        <w:rPr>
          <w:rFonts w:ascii="Cambria" w:eastAsia="Times New Roman" w:hAnsi="Cambria" w:cs="Times New Roman"/>
          <w:sz w:val="20"/>
          <w:szCs w:val="20"/>
          <w:shd w:val="clear" w:color="auto" w:fill="FFFFFF"/>
          <w:lang w:val="en-US"/>
        </w:rPr>
        <w:t>, v. 54, p. 115-126, 1999.</w:t>
      </w:r>
    </w:p>
    <w:p w:rsidR="00F22909" w:rsidRPr="000B21C5" w:rsidRDefault="00F22909" w:rsidP="00F22909">
      <w:pPr>
        <w:pStyle w:val="Default"/>
        <w:jc w:val="both"/>
        <w:rPr>
          <w:rFonts w:ascii="Cambria" w:hAnsi="Cambria"/>
          <w:sz w:val="20"/>
          <w:szCs w:val="20"/>
          <w:lang w:val="en-US"/>
        </w:rPr>
      </w:pPr>
    </w:p>
    <w:p w:rsidR="00F22909" w:rsidRDefault="00F22909" w:rsidP="00F22909">
      <w:pPr>
        <w:widowControl w:val="0"/>
        <w:spacing w:after="0" w:line="240" w:lineRule="auto"/>
        <w:jc w:val="both"/>
        <w:rPr>
          <w:rFonts w:ascii="Cambria" w:eastAsia="Times New Roman" w:hAnsi="Cambria" w:cs="Times New Roman"/>
          <w:sz w:val="20"/>
          <w:szCs w:val="20"/>
          <w:shd w:val="clear" w:color="auto" w:fill="FFFFFF"/>
          <w:lang w:val="en-US"/>
        </w:rPr>
      </w:pPr>
    </w:p>
    <w:p w:rsidR="00F22909" w:rsidRPr="00F22909" w:rsidRDefault="00F22909" w:rsidP="00F22909">
      <w:pPr>
        <w:pStyle w:val="Default"/>
        <w:jc w:val="both"/>
        <w:rPr>
          <w:rFonts w:ascii="Cambria" w:hAnsi="Cambria"/>
          <w:sz w:val="20"/>
          <w:szCs w:val="20"/>
        </w:rPr>
      </w:pPr>
      <w:r w:rsidRPr="00A5283B">
        <w:rPr>
          <w:rFonts w:ascii="Cambria" w:hAnsi="Cambria"/>
          <w:sz w:val="20"/>
          <w:szCs w:val="20"/>
          <w:lang w:val="en-US"/>
        </w:rPr>
        <w:t>WOOD, C. E. Control of parturition in ruminants. </w:t>
      </w:r>
      <w:r w:rsidRPr="00A5283B">
        <w:rPr>
          <w:rFonts w:ascii="Cambria" w:hAnsi="Cambria"/>
          <w:b/>
          <w:sz w:val="20"/>
          <w:szCs w:val="20"/>
          <w:lang w:val="en-US"/>
        </w:rPr>
        <w:t>Journal of reproduction and fertility.</w:t>
      </w:r>
      <w:r w:rsidRPr="00A5283B">
        <w:rPr>
          <w:rFonts w:ascii="Cambria" w:hAnsi="Cambria"/>
          <w:sz w:val="20"/>
          <w:szCs w:val="20"/>
          <w:lang w:val="en-US"/>
        </w:rPr>
        <w:t xml:space="preserve"> </w:t>
      </w:r>
      <w:r w:rsidRPr="00F22909">
        <w:rPr>
          <w:rFonts w:ascii="Cambria" w:hAnsi="Cambria"/>
          <w:sz w:val="20"/>
          <w:szCs w:val="20"/>
        </w:rPr>
        <w:t>Supplement, v. 54, p. 115-126, 1999.</w:t>
      </w:r>
    </w:p>
    <w:p w:rsidR="00F22909" w:rsidRPr="00F22909" w:rsidRDefault="00F22909" w:rsidP="00F22909">
      <w:pPr>
        <w:widowControl w:val="0"/>
        <w:spacing w:after="0" w:line="240" w:lineRule="auto"/>
        <w:jc w:val="both"/>
        <w:rPr>
          <w:rFonts w:ascii="Cambria" w:eastAsia="Times New Roman" w:hAnsi="Cambria" w:cs="Times New Roman"/>
          <w:sz w:val="20"/>
          <w:szCs w:val="20"/>
        </w:rPr>
      </w:pPr>
    </w:p>
    <w:p w:rsidR="00F22909" w:rsidRPr="00F22909" w:rsidRDefault="00F22909" w:rsidP="00F22909">
      <w:pPr>
        <w:pStyle w:val="Default"/>
        <w:jc w:val="both"/>
        <w:rPr>
          <w:rFonts w:ascii="Cambria" w:hAnsi="Cambria"/>
          <w:sz w:val="20"/>
          <w:szCs w:val="20"/>
        </w:rPr>
      </w:pPr>
    </w:p>
    <w:p w:rsidR="00F22909" w:rsidRPr="00F22909" w:rsidRDefault="00F22909" w:rsidP="00F22909">
      <w:pPr>
        <w:pStyle w:val="Default"/>
        <w:jc w:val="both"/>
        <w:rPr>
          <w:rFonts w:ascii="Cambria" w:hAnsi="Cambria"/>
          <w:sz w:val="20"/>
          <w:szCs w:val="20"/>
        </w:rPr>
      </w:pPr>
    </w:p>
    <w:p w:rsidR="00AE02FE" w:rsidRDefault="00AE02FE" w:rsidP="00F22909">
      <w:pPr>
        <w:jc w:val="center"/>
        <w:rPr>
          <w:rFonts w:ascii="Cambria" w:hAnsi="Cambria"/>
          <w:b/>
          <w:sz w:val="20"/>
          <w:szCs w:val="20"/>
        </w:rPr>
      </w:pPr>
    </w:p>
    <w:p w:rsidR="00AE02FE" w:rsidRDefault="00AE02FE" w:rsidP="00F22909">
      <w:pPr>
        <w:jc w:val="center"/>
        <w:rPr>
          <w:rFonts w:ascii="Cambria" w:hAnsi="Cambria"/>
          <w:b/>
          <w:sz w:val="20"/>
          <w:szCs w:val="20"/>
        </w:rPr>
      </w:pPr>
    </w:p>
    <w:p w:rsidR="00AE02FE" w:rsidRDefault="00AE02FE" w:rsidP="00F22909">
      <w:pPr>
        <w:jc w:val="center"/>
        <w:rPr>
          <w:rFonts w:ascii="Cambria" w:hAnsi="Cambria"/>
          <w:b/>
          <w:sz w:val="20"/>
          <w:szCs w:val="20"/>
        </w:rPr>
      </w:pPr>
    </w:p>
    <w:p w:rsidR="00AE02FE" w:rsidRDefault="00AE02FE" w:rsidP="00F22909">
      <w:pPr>
        <w:jc w:val="center"/>
        <w:rPr>
          <w:rFonts w:ascii="Cambria" w:hAnsi="Cambria"/>
          <w:b/>
          <w:sz w:val="20"/>
          <w:szCs w:val="20"/>
        </w:rPr>
      </w:pPr>
    </w:p>
    <w:p w:rsidR="00AE02FE" w:rsidRDefault="00AE02FE" w:rsidP="00F22909">
      <w:pPr>
        <w:jc w:val="center"/>
        <w:rPr>
          <w:rFonts w:ascii="Cambria" w:hAnsi="Cambria"/>
          <w:b/>
          <w:sz w:val="20"/>
          <w:szCs w:val="20"/>
        </w:rPr>
      </w:pPr>
    </w:p>
    <w:p w:rsidR="00AE02FE" w:rsidRDefault="00AE02FE" w:rsidP="00F22909">
      <w:pPr>
        <w:jc w:val="center"/>
        <w:rPr>
          <w:rFonts w:ascii="Cambria" w:hAnsi="Cambria"/>
          <w:b/>
          <w:sz w:val="20"/>
          <w:szCs w:val="20"/>
        </w:rPr>
      </w:pPr>
    </w:p>
    <w:p w:rsidR="00AE02FE" w:rsidRDefault="00AE02FE" w:rsidP="00F22909">
      <w:pPr>
        <w:jc w:val="center"/>
        <w:rPr>
          <w:rFonts w:ascii="Cambria" w:hAnsi="Cambria"/>
          <w:b/>
          <w:sz w:val="20"/>
          <w:szCs w:val="20"/>
        </w:rPr>
      </w:pPr>
    </w:p>
    <w:p w:rsidR="00AE02FE" w:rsidRDefault="00AE02FE" w:rsidP="00F22909">
      <w:pPr>
        <w:jc w:val="center"/>
        <w:rPr>
          <w:rFonts w:ascii="Cambria" w:hAnsi="Cambria"/>
          <w:b/>
          <w:sz w:val="20"/>
          <w:szCs w:val="20"/>
        </w:rPr>
      </w:pPr>
    </w:p>
    <w:p w:rsidR="002F5FBE" w:rsidRDefault="002F5FBE" w:rsidP="00F22909">
      <w:pPr>
        <w:jc w:val="center"/>
        <w:rPr>
          <w:rFonts w:ascii="Cambria" w:hAnsi="Cambria"/>
          <w:b/>
          <w:sz w:val="20"/>
          <w:szCs w:val="20"/>
        </w:rPr>
      </w:pPr>
    </w:p>
    <w:p w:rsidR="000F681D" w:rsidRPr="000F681D" w:rsidRDefault="000F681D" w:rsidP="000F681D">
      <w:pPr>
        <w:pStyle w:val="Legenda"/>
        <w:keepNext/>
        <w:spacing w:after="0"/>
        <w:jc w:val="both"/>
        <w:rPr>
          <w:rFonts w:ascii="Cambria" w:hAnsi="Cambria"/>
          <w:b/>
          <w:i w:val="0"/>
          <w:color w:val="auto"/>
          <w:sz w:val="20"/>
          <w:szCs w:val="20"/>
        </w:rPr>
      </w:pPr>
      <w:bookmarkStart w:id="34" w:name="_Toc497752510"/>
      <w:r w:rsidRPr="000F681D">
        <w:rPr>
          <w:rFonts w:ascii="Cambria" w:hAnsi="Cambria"/>
          <w:b/>
          <w:i w:val="0"/>
          <w:color w:val="auto"/>
          <w:sz w:val="20"/>
          <w:szCs w:val="20"/>
        </w:rPr>
        <w:lastRenderedPageBreak/>
        <w:t xml:space="preserve">Tabela </w:t>
      </w:r>
      <w:r w:rsidRPr="000F681D">
        <w:rPr>
          <w:rFonts w:ascii="Cambria" w:hAnsi="Cambria"/>
          <w:b/>
          <w:i w:val="0"/>
          <w:color w:val="auto"/>
          <w:sz w:val="20"/>
          <w:szCs w:val="20"/>
        </w:rPr>
        <w:fldChar w:fldCharType="begin"/>
      </w:r>
      <w:r w:rsidRPr="000F681D">
        <w:rPr>
          <w:rFonts w:ascii="Cambria" w:hAnsi="Cambria"/>
          <w:b/>
          <w:i w:val="0"/>
          <w:color w:val="auto"/>
          <w:sz w:val="20"/>
          <w:szCs w:val="20"/>
        </w:rPr>
        <w:instrText xml:space="preserve"> SEQ Tabela \* ARABIC </w:instrText>
      </w:r>
      <w:r w:rsidRPr="000F681D">
        <w:rPr>
          <w:rFonts w:ascii="Cambria" w:hAnsi="Cambria"/>
          <w:b/>
          <w:i w:val="0"/>
          <w:color w:val="auto"/>
          <w:sz w:val="20"/>
          <w:szCs w:val="20"/>
        </w:rPr>
        <w:fldChar w:fldCharType="separate"/>
      </w:r>
      <w:r w:rsidR="00E55E22">
        <w:rPr>
          <w:rFonts w:ascii="Cambria" w:hAnsi="Cambria"/>
          <w:b/>
          <w:i w:val="0"/>
          <w:noProof/>
          <w:color w:val="auto"/>
          <w:sz w:val="20"/>
          <w:szCs w:val="20"/>
        </w:rPr>
        <w:t>1</w:t>
      </w:r>
      <w:r w:rsidRPr="000F681D">
        <w:rPr>
          <w:rFonts w:ascii="Cambria" w:hAnsi="Cambria"/>
          <w:b/>
          <w:i w:val="0"/>
          <w:color w:val="auto"/>
          <w:sz w:val="20"/>
          <w:szCs w:val="20"/>
        </w:rPr>
        <w:fldChar w:fldCharType="end"/>
      </w:r>
      <w:r w:rsidR="00EE5FFC">
        <w:rPr>
          <w:rFonts w:ascii="Cambria" w:hAnsi="Cambria"/>
          <w:b/>
          <w:i w:val="0"/>
          <w:color w:val="auto"/>
          <w:sz w:val="20"/>
          <w:szCs w:val="20"/>
        </w:rPr>
        <w:t xml:space="preserve">. </w:t>
      </w:r>
      <w:r w:rsidRPr="000F681D">
        <w:rPr>
          <w:rFonts w:ascii="Cambria" w:hAnsi="Cambria"/>
          <w:b/>
          <w:i w:val="0"/>
          <w:color w:val="auto"/>
          <w:sz w:val="20"/>
          <w:szCs w:val="20"/>
        </w:rPr>
        <w:t xml:space="preserve">Médias </w:t>
      </w:r>
      <w:r w:rsidRPr="00324D7E">
        <w:rPr>
          <w:rFonts w:ascii="Cambria" w:hAnsi="Cambria" w:cs="Times New Roman"/>
          <w:b/>
          <w:color w:val="000000"/>
          <w:sz w:val="20"/>
          <w:szCs w:val="20"/>
        </w:rPr>
        <w:t>(</w:t>
      </w:r>
      <m:oMath>
        <m:acc>
          <m:accPr>
            <m:chr m:val="̅"/>
            <m:ctrlPr>
              <w:rPr>
                <w:rFonts w:ascii="Cambria Math" w:hAnsi="Cambria Math" w:cs="Times New Roman"/>
                <w:b/>
                <w:color w:val="000000"/>
                <w:sz w:val="20"/>
                <w:szCs w:val="20"/>
              </w:rPr>
            </m:ctrlPr>
          </m:accPr>
          <m:e>
            <m:r>
              <m:rPr>
                <m:sty m:val="bi"/>
              </m:rPr>
              <w:rPr>
                <w:rFonts w:ascii="Cambria Math" w:hAnsi="Cambria Math" w:cs="Times New Roman"/>
                <w:color w:val="000000"/>
                <w:sz w:val="20"/>
                <w:szCs w:val="20"/>
              </w:rPr>
              <m:t>x</m:t>
            </m:r>
          </m:e>
        </m:acc>
      </m:oMath>
      <w:r w:rsidRPr="00324D7E">
        <w:rPr>
          <w:rFonts w:ascii="Cambria" w:hAnsi="Cambria" w:cs="Times New Roman"/>
          <w:b/>
          <w:color w:val="000000"/>
          <w:sz w:val="20"/>
          <w:szCs w:val="20"/>
        </w:rPr>
        <w:t xml:space="preserve">) </w:t>
      </w:r>
      <w:r w:rsidR="00F575CD">
        <w:rPr>
          <w:rFonts w:ascii="Cambria" w:hAnsi="Cambria"/>
          <w:b/>
          <w:i w:val="0"/>
          <w:color w:val="auto"/>
          <w:sz w:val="20"/>
          <w:szCs w:val="20"/>
        </w:rPr>
        <w:t xml:space="preserve">e desvios </w:t>
      </w:r>
      <w:r w:rsidR="00141608">
        <w:rPr>
          <w:rFonts w:ascii="Cambria" w:hAnsi="Cambria"/>
          <w:b/>
          <w:i w:val="0"/>
          <w:color w:val="auto"/>
          <w:sz w:val="20"/>
          <w:szCs w:val="20"/>
        </w:rPr>
        <w:t>padrões (S</w:t>
      </w:r>
      <w:r w:rsidRPr="000F681D">
        <w:rPr>
          <w:rFonts w:ascii="Cambria" w:hAnsi="Cambria"/>
          <w:b/>
          <w:i w:val="0"/>
          <w:color w:val="auto"/>
          <w:sz w:val="20"/>
          <w:szCs w:val="20"/>
        </w:rPr>
        <w:t>) dos valores de frequência cardíaca (FC) em cordeiros mestiços avaliados nos momentos após o parto em função do sexo e tipos de parto e nascimento. Matões, MA, 2017.</w:t>
      </w:r>
      <w:bookmarkEnd w:id="34"/>
    </w:p>
    <w:tbl>
      <w:tblPr>
        <w:tblStyle w:val="Tabelacomgrad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61"/>
        <w:gridCol w:w="1641"/>
        <w:gridCol w:w="780"/>
        <w:gridCol w:w="2180"/>
        <w:gridCol w:w="780"/>
        <w:gridCol w:w="2178"/>
      </w:tblGrid>
      <w:tr w:rsidR="00D4638A" w:rsidRPr="00E5390C" w:rsidTr="005463F6">
        <w:tc>
          <w:tcPr>
            <w:tcW w:w="666" w:type="pct"/>
            <w:vMerge w:val="restart"/>
            <w:tcBorders>
              <w:top w:val="single" w:sz="4" w:space="0" w:color="auto"/>
            </w:tcBorders>
            <w:vAlign w:val="bottom"/>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Variável</w:t>
            </w:r>
          </w:p>
        </w:tc>
        <w:tc>
          <w:tcPr>
            <w:tcW w:w="941" w:type="pct"/>
            <w:vMerge w:val="restart"/>
            <w:tcBorders>
              <w:top w:val="single" w:sz="4" w:space="0" w:color="auto"/>
            </w:tcBorders>
            <w:vAlign w:val="bottom"/>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Momentos</w:t>
            </w:r>
          </w:p>
        </w:tc>
        <w:tc>
          <w:tcPr>
            <w:tcW w:w="3393" w:type="pct"/>
            <w:gridSpan w:val="4"/>
            <w:tcBorders>
              <w:top w:val="single" w:sz="4" w:space="0" w:color="auto"/>
              <w:bottom w:val="single" w:sz="4" w:space="0" w:color="auto"/>
            </w:tcBorders>
            <w:vAlign w:val="center"/>
          </w:tcPr>
          <w:p w:rsidR="00D4638A" w:rsidRPr="00E5390C" w:rsidRDefault="00D4638A" w:rsidP="005463F6">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Sexo</w:t>
            </w:r>
          </w:p>
        </w:tc>
      </w:tr>
      <w:tr w:rsidR="00D4638A" w:rsidRPr="00E5390C" w:rsidTr="005463F6">
        <w:tc>
          <w:tcPr>
            <w:tcW w:w="666"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941"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447" w:type="pct"/>
            <w:tcBorders>
              <w:top w:val="single" w:sz="4" w:space="0" w:color="auto"/>
              <w:bottom w:val="single" w:sz="4" w:space="0" w:color="auto"/>
            </w:tcBorders>
          </w:tcPr>
          <w:p w:rsidR="00D4638A" w:rsidRPr="00E5390C" w:rsidRDefault="00011CDD" w:rsidP="00011CD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n</w:t>
            </w:r>
          </w:p>
        </w:tc>
        <w:tc>
          <w:tcPr>
            <w:tcW w:w="1250" w:type="pct"/>
            <w:tcBorders>
              <w:top w:val="single" w:sz="4" w:space="0" w:color="auto"/>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Macho</w:t>
            </w:r>
          </w:p>
        </w:tc>
        <w:tc>
          <w:tcPr>
            <w:tcW w:w="447" w:type="pct"/>
            <w:tcBorders>
              <w:top w:val="single" w:sz="4" w:space="0" w:color="auto"/>
              <w:bottom w:val="single" w:sz="4" w:space="0" w:color="auto"/>
            </w:tcBorders>
          </w:tcPr>
          <w:p w:rsidR="00D4638A" w:rsidRPr="00E5390C" w:rsidRDefault="00011CDD" w:rsidP="00011CD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n</w:t>
            </w:r>
          </w:p>
        </w:tc>
        <w:tc>
          <w:tcPr>
            <w:tcW w:w="1249" w:type="pct"/>
            <w:tcBorders>
              <w:top w:val="single" w:sz="4" w:space="0" w:color="auto"/>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Fêmea</w:t>
            </w:r>
          </w:p>
        </w:tc>
      </w:tr>
      <w:tr w:rsidR="00D4638A" w:rsidRPr="00E5390C" w:rsidTr="005463F6">
        <w:trPr>
          <w:trHeight w:val="70"/>
        </w:trPr>
        <w:tc>
          <w:tcPr>
            <w:tcW w:w="666" w:type="pct"/>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941" w:type="pct"/>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447" w:type="pct"/>
            <w:tcBorders>
              <w:top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p>
        </w:tc>
        <w:tc>
          <w:tcPr>
            <w:tcW w:w="1250" w:type="pct"/>
            <w:tcBorders>
              <w:top w:val="single" w:sz="4" w:space="0" w:color="auto"/>
            </w:tcBorders>
          </w:tcPr>
          <w:p w:rsidR="00D4638A" w:rsidRPr="00E5390C" w:rsidRDefault="00E8450A" w:rsidP="00011CDD">
            <w:pPr>
              <w:autoSpaceDE w:val="0"/>
              <w:autoSpaceDN w:val="0"/>
              <w:adjustRightInd w:val="0"/>
              <w:jc w:val="center"/>
              <w:rPr>
                <w:rFonts w:ascii="Cambria" w:hAnsi="Cambria" w:cs="Times New Roman"/>
                <w:color w:val="000000"/>
                <w:sz w:val="20"/>
                <w:szCs w:val="20"/>
              </w:rPr>
            </w:pPr>
            <m:oMath>
              <m:acc>
                <m:accPr>
                  <m:chr m:val="̅"/>
                  <m:ctrlPr>
                    <w:rPr>
                      <w:rFonts w:ascii="Cambria Math" w:hAnsi="Cambria Math" w:cs="Times New Roman"/>
                      <w:color w:val="000000"/>
                      <w:sz w:val="20"/>
                      <w:szCs w:val="20"/>
                    </w:rPr>
                  </m:ctrlPr>
                </m:accPr>
                <m:e>
                  <m:r>
                    <m:rPr>
                      <m:sty m:val="p"/>
                    </m:rPr>
                    <w:rPr>
                      <w:rFonts w:ascii="Cambria Math" w:hAnsi="Cambria Math" w:cs="Times New Roman"/>
                      <w:color w:val="000000"/>
                      <w:sz w:val="20"/>
                      <w:szCs w:val="20"/>
                    </w:rPr>
                    <m:t>x</m:t>
                  </m:r>
                </m:e>
              </m:acc>
            </m:oMath>
            <w:r w:rsidR="00F575CD">
              <w:rPr>
                <w:rFonts w:ascii="Cambria" w:hAnsi="Cambria" w:cs="Times New Roman"/>
                <w:color w:val="000000"/>
                <w:sz w:val="20"/>
                <w:szCs w:val="20"/>
              </w:rPr>
              <w:t xml:space="preserve"> ± S</w:t>
            </w:r>
          </w:p>
        </w:tc>
        <w:tc>
          <w:tcPr>
            <w:tcW w:w="447" w:type="pct"/>
            <w:tcBorders>
              <w:top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p>
        </w:tc>
        <w:tc>
          <w:tcPr>
            <w:tcW w:w="1249" w:type="pct"/>
            <w:tcBorders>
              <w:top w:val="single" w:sz="4" w:space="0" w:color="auto"/>
            </w:tcBorders>
          </w:tcPr>
          <w:p w:rsidR="00D4638A" w:rsidRPr="00E5390C" w:rsidRDefault="00E8450A" w:rsidP="00011CDD">
            <w:pPr>
              <w:autoSpaceDE w:val="0"/>
              <w:autoSpaceDN w:val="0"/>
              <w:adjustRightInd w:val="0"/>
              <w:jc w:val="center"/>
              <w:rPr>
                <w:rFonts w:ascii="Cambria" w:hAnsi="Cambria" w:cs="Times New Roman"/>
                <w:color w:val="000000"/>
                <w:sz w:val="20"/>
                <w:szCs w:val="20"/>
              </w:rPr>
            </w:pPr>
            <m:oMath>
              <m:acc>
                <m:accPr>
                  <m:chr m:val="̅"/>
                  <m:ctrlPr>
                    <w:rPr>
                      <w:rFonts w:ascii="Cambria Math" w:hAnsi="Cambria Math" w:cs="Times New Roman"/>
                      <w:color w:val="000000"/>
                      <w:sz w:val="20"/>
                      <w:szCs w:val="20"/>
                    </w:rPr>
                  </m:ctrlPr>
                </m:accPr>
                <m:e>
                  <m:r>
                    <m:rPr>
                      <m:sty m:val="p"/>
                    </m:rPr>
                    <w:rPr>
                      <w:rFonts w:ascii="Cambria Math" w:hAnsi="Cambria Math" w:cs="Times New Roman"/>
                      <w:color w:val="000000"/>
                      <w:sz w:val="20"/>
                      <w:szCs w:val="20"/>
                    </w:rPr>
                    <m:t>x</m:t>
                  </m:r>
                </m:e>
              </m:acc>
            </m:oMath>
            <w:r w:rsidR="00F575CD">
              <w:rPr>
                <w:rFonts w:ascii="Cambria" w:hAnsi="Cambria" w:cs="Times New Roman"/>
                <w:color w:val="000000"/>
                <w:sz w:val="20"/>
                <w:szCs w:val="20"/>
              </w:rPr>
              <w:t xml:space="preserve"> ± S</w:t>
            </w:r>
          </w:p>
        </w:tc>
      </w:tr>
      <w:tr w:rsidR="00CB353D" w:rsidRPr="00E5390C" w:rsidTr="005463F6">
        <w:tc>
          <w:tcPr>
            <w:tcW w:w="666" w:type="pct"/>
            <w:vMerge w:val="restart"/>
            <w:vAlign w:val="center"/>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FC (bpm)</w:t>
            </w:r>
          </w:p>
        </w:tc>
        <w:tc>
          <w:tcPr>
            <w:tcW w:w="941"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15min</w:t>
            </w:r>
          </w:p>
        </w:tc>
        <w:tc>
          <w:tcPr>
            <w:tcW w:w="447" w:type="pct"/>
          </w:tcPr>
          <w:p w:rsidR="00CB353D" w:rsidRPr="00E5390C" w:rsidRDefault="00CB353D"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250"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129,55 ± </w:t>
            </w:r>
            <w:r>
              <w:rPr>
                <w:rFonts w:ascii="Cambria" w:hAnsi="Cambria" w:cs="Times New Roman"/>
                <w:color w:val="000000"/>
                <w:sz w:val="20"/>
                <w:szCs w:val="20"/>
              </w:rPr>
              <w:t>15,42</w:t>
            </w:r>
            <w:r w:rsidRPr="00E5390C">
              <w:rPr>
                <w:rFonts w:ascii="Cambria" w:hAnsi="Cambria" w:cs="Times New Roman"/>
                <w:color w:val="000000"/>
                <w:sz w:val="20"/>
                <w:szCs w:val="20"/>
              </w:rPr>
              <w:t>aA</w:t>
            </w:r>
          </w:p>
        </w:tc>
        <w:tc>
          <w:tcPr>
            <w:tcW w:w="44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249"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139,43 ± </w:t>
            </w:r>
            <w:r>
              <w:rPr>
                <w:rFonts w:ascii="Cambria" w:hAnsi="Cambria" w:cs="Times New Roman"/>
                <w:color w:val="000000"/>
                <w:sz w:val="20"/>
                <w:szCs w:val="20"/>
              </w:rPr>
              <w:t>21,22</w:t>
            </w:r>
            <w:r w:rsidRPr="00E5390C">
              <w:rPr>
                <w:rFonts w:ascii="Cambria" w:hAnsi="Cambria" w:cs="Times New Roman"/>
                <w:color w:val="000000"/>
                <w:sz w:val="20"/>
                <w:szCs w:val="20"/>
              </w:rPr>
              <w:t>aA</w:t>
            </w:r>
          </w:p>
        </w:tc>
      </w:tr>
      <w:tr w:rsidR="00CB353D" w:rsidRPr="00E5390C" w:rsidTr="005463F6">
        <w:tc>
          <w:tcPr>
            <w:tcW w:w="666"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941"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60min</w:t>
            </w:r>
          </w:p>
        </w:tc>
        <w:tc>
          <w:tcPr>
            <w:tcW w:w="447" w:type="pct"/>
          </w:tcPr>
          <w:p w:rsidR="00CB353D" w:rsidRPr="00E5390C" w:rsidRDefault="00CB353D"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250"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112,86 ± </w:t>
            </w:r>
            <w:r>
              <w:rPr>
                <w:rFonts w:ascii="Cambria" w:hAnsi="Cambria" w:cs="Times New Roman"/>
                <w:color w:val="000000"/>
                <w:sz w:val="20"/>
                <w:szCs w:val="20"/>
              </w:rPr>
              <w:t>21,06</w:t>
            </w:r>
            <w:r w:rsidRPr="00E5390C">
              <w:rPr>
                <w:rFonts w:ascii="Cambria" w:hAnsi="Cambria" w:cs="Times New Roman"/>
                <w:color w:val="000000"/>
                <w:sz w:val="20"/>
                <w:szCs w:val="20"/>
              </w:rPr>
              <w:t>abA</w:t>
            </w:r>
          </w:p>
        </w:tc>
        <w:tc>
          <w:tcPr>
            <w:tcW w:w="44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249"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123,54 ± </w:t>
            </w:r>
            <w:r>
              <w:rPr>
                <w:rFonts w:ascii="Cambria" w:hAnsi="Cambria" w:cs="Times New Roman"/>
                <w:color w:val="000000"/>
                <w:sz w:val="20"/>
                <w:szCs w:val="20"/>
              </w:rPr>
              <w:t>13,77</w:t>
            </w:r>
            <w:r w:rsidRPr="00E5390C">
              <w:rPr>
                <w:rFonts w:ascii="Cambria" w:hAnsi="Cambria" w:cs="Times New Roman"/>
                <w:color w:val="000000"/>
                <w:sz w:val="20"/>
                <w:szCs w:val="20"/>
              </w:rPr>
              <w:t>abA</w:t>
            </w:r>
          </w:p>
        </w:tc>
      </w:tr>
      <w:tr w:rsidR="00CB353D" w:rsidRPr="00E5390C" w:rsidTr="005463F6">
        <w:tc>
          <w:tcPr>
            <w:tcW w:w="666"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941"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12 horas</w:t>
            </w:r>
          </w:p>
        </w:tc>
        <w:tc>
          <w:tcPr>
            <w:tcW w:w="447" w:type="pct"/>
          </w:tcPr>
          <w:p w:rsidR="00CB353D" w:rsidRPr="00E5390C" w:rsidRDefault="00CB353D"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250"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95,65 ± </w:t>
            </w:r>
            <w:r>
              <w:rPr>
                <w:rFonts w:ascii="Cambria" w:hAnsi="Cambria" w:cs="Times New Roman"/>
                <w:color w:val="000000"/>
                <w:sz w:val="20"/>
                <w:szCs w:val="20"/>
              </w:rPr>
              <w:t>16,47</w:t>
            </w:r>
            <w:r w:rsidRPr="00E5390C">
              <w:rPr>
                <w:rFonts w:ascii="Cambria" w:hAnsi="Cambria" w:cs="Times New Roman"/>
                <w:color w:val="000000"/>
                <w:sz w:val="20"/>
                <w:szCs w:val="20"/>
              </w:rPr>
              <w:t>bcA</w:t>
            </w:r>
          </w:p>
        </w:tc>
        <w:tc>
          <w:tcPr>
            <w:tcW w:w="44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249"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108,19 ± </w:t>
            </w:r>
            <w:r>
              <w:rPr>
                <w:rFonts w:ascii="Cambria" w:hAnsi="Cambria" w:cs="Times New Roman"/>
                <w:color w:val="000000"/>
                <w:sz w:val="20"/>
                <w:szCs w:val="20"/>
              </w:rPr>
              <w:t>21,12</w:t>
            </w:r>
            <w:r w:rsidRPr="00E5390C">
              <w:rPr>
                <w:rFonts w:ascii="Cambria" w:hAnsi="Cambria" w:cs="Times New Roman"/>
                <w:color w:val="000000"/>
                <w:sz w:val="20"/>
                <w:szCs w:val="20"/>
              </w:rPr>
              <w:t>bA</w:t>
            </w:r>
          </w:p>
        </w:tc>
      </w:tr>
      <w:tr w:rsidR="00CB353D" w:rsidRPr="00E5390C" w:rsidTr="005463F6">
        <w:tc>
          <w:tcPr>
            <w:tcW w:w="666"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941"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24 horas</w:t>
            </w:r>
          </w:p>
        </w:tc>
        <w:tc>
          <w:tcPr>
            <w:tcW w:w="447" w:type="pct"/>
            <w:tcBorders>
              <w:bottom w:val="single" w:sz="4" w:space="0" w:color="auto"/>
            </w:tcBorders>
          </w:tcPr>
          <w:p w:rsidR="00CB353D" w:rsidRPr="00E5390C" w:rsidRDefault="00CB353D"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250"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90,00 ± </w:t>
            </w:r>
            <w:r>
              <w:rPr>
                <w:rFonts w:ascii="Cambria" w:hAnsi="Cambria" w:cs="Times New Roman"/>
                <w:color w:val="000000"/>
                <w:sz w:val="20"/>
                <w:szCs w:val="20"/>
              </w:rPr>
              <w:t>20</w:t>
            </w:r>
            <w:r w:rsidRPr="00E5390C">
              <w:rPr>
                <w:rFonts w:ascii="Cambria" w:hAnsi="Cambria" w:cs="Times New Roman"/>
                <w:color w:val="000000"/>
                <w:sz w:val="20"/>
                <w:szCs w:val="20"/>
              </w:rPr>
              <w:t>,</w:t>
            </w:r>
            <w:r>
              <w:rPr>
                <w:rFonts w:ascii="Cambria" w:hAnsi="Cambria" w:cs="Times New Roman"/>
                <w:color w:val="000000"/>
                <w:sz w:val="20"/>
                <w:szCs w:val="20"/>
              </w:rPr>
              <w:t>20</w:t>
            </w:r>
            <w:r w:rsidRPr="00E5390C">
              <w:rPr>
                <w:rFonts w:ascii="Cambria" w:hAnsi="Cambria" w:cs="Times New Roman"/>
                <w:color w:val="000000"/>
                <w:sz w:val="20"/>
                <w:szCs w:val="20"/>
              </w:rPr>
              <w:t>cB</w:t>
            </w:r>
          </w:p>
        </w:tc>
        <w:tc>
          <w:tcPr>
            <w:tcW w:w="447"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249"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108,64 ± </w:t>
            </w:r>
            <w:r>
              <w:rPr>
                <w:rFonts w:ascii="Cambria" w:hAnsi="Cambria" w:cs="Times New Roman"/>
                <w:color w:val="000000"/>
                <w:sz w:val="20"/>
                <w:szCs w:val="20"/>
              </w:rPr>
              <w:t>17,58</w:t>
            </w:r>
            <w:r w:rsidRPr="00E5390C">
              <w:rPr>
                <w:rFonts w:ascii="Cambria" w:hAnsi="Cambria" w:cs="Times New Roman"/>
                <w:color w:val="000000"/>
                <w:sz w:val="20"/>
                <w:szCs w:val="20"/>
              </w:rPr>
              <w:t>bA</w:t>
            </w:r>
          </w:p>
        </w:tc>
      </w:tr>
      <w:tr w:rsidR="00CB353D" w:rsidRPr="00E5390C" w:rsidTr="005463F6">
        <w:tc>
          <w:tcPr>
            <w:tcW w:w="666"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941" w:type="pct"/>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3393" w:type="pct"/>
            <w:gridSpan w:val="4"/>
            <w:tcBorders>
              <w:top w:val="single" w:sz="4" w:space="0" w:color="auto"/>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Parto</w:t>
            </w:r>
          </w:p>
        </w:tc>
      </w:tr>
      <w:tr w:rsidR="00CB353D" w:rsidRPr="00E5390C" w:rsidTr="005463F6">
        <w:tc>
          <w:tcPr>
            <w:tcW w:w="666"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941" w:type="pct"/>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447" w:type="pct"/>
            <w:tcBorders>
              <w:top w:val="single" w:sz="4" w:space="0" w:color="auto"/>
            </w:tcBorders>
          </w:tcPr>
          <w:p w:rsidR="00CB353D" w:rsidRPr="00E5390C" w:rsidRDefault="00CB353D"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250" w:type="pct"/>
            <w:tcBorders>
              <w:top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Simples</w:t>
            </w:r>
          </w:p>
        </w:tc>
        <w:tc>
          <w:tcPr>
            <w:tcW w:w="447" w:type="pct"/>
            <w:tcBorders>
              <w:top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249" w:type="pct"/>
            <w:tcBorders>
              <w:top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Gê</w:t>
            </w:r>
            <w:r w:rsidRPr="00E5390C">
              <w:rPr>
                <w:rFonts w:ascii="Cambria" w:hAnsi="Cambria" w:cs="Times New Roman"/>
                <w:color w:val="000000"/>
                <w:sz w:val="20"/>
                <w:szCs w:val="20"/>
              </w:rPr>
              <w:t>meo</w:t>
            </w:r>
            <w:r>
              <w:rPr>
                <w:rFonts w:ascii="Cambria" w:hAnsi="Cambria" w:cs="Times New Roman"/>
                <w:color w:val="000000"/>
                <w:sz w:val="20"/>
                <w:szCs w:val="20"/>
              </w:rPr>
              <w:t>s</w:t>
            </w:r>
          </w:p>
        </w:tc>
      </w:tr>
      <w:tr w:rsidR="00CB353D" w:rsidRPr="00E5390C" w:rsidTr="005463F6">
        <w:tc>
          <w:tcPr>
            <w:tcW w:w="666" w:type="pct"/>
            <w:vMerge/>
            <w:vAlign w:val="center"/>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941"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15min</w:t>
            </w:r>
          </w:p>
        </w:tc>
        <w:tc>
          <w:tcPr>
            <w:tcW w:w="447" w:type="pct"/>
          </w:tcPr>
          <w:p w:rsidR="00CB353D" w:rsidRPr="00E5390C" w:rsidRDefault="00CB353D"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9</w:t>
            </w:r>
          </w:p>
        </w:tc>
        <w:tc>
          <w:tcPr>
            <w:tcW w:w="1250"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140,00 ± </w:t>
            </w:r>
            <w:r>
              <w:rPr>
                <w:rFonts w:ascii="Cambria" w:hAnsi="Cambria" w:cs="Times New Roman"/>
                <w:color w:val="000000"/>
                <w:sz w:val="20"/>
                <w:szCs w:val="20"/>
              </w:rPr>
              <w:t>22,45</w:t>
            </w:r>
            <w:r w:rsidRPr="00E5390C">
              <w:rPr>
                <w:rFonts w:ascii="Cambria" w:hAnsi="Cambria" w:cs="Times New Roman"/>
                <w:color w:val="000000"/>
                <w:sz w:val="20"/>
                <w:szCs w:val="20"/>
              </w:rPr>
              <w:t>aA</w:t>
            </w:r>
          </w:p>
        </w:tc>
        <w:tc>
          <w:tcPr>
            <w:tcW w:w="44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249"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131,88 ± </w:t>
            </w:r>
            <w:r>
              <w:rPr>
                <w:rFonts w:ascii="Cambria" w:hAnsi="Cambria" w:cs="Times New Roman"/>
                <w:color w:val="000000"/>
                <w:sz w:val="20"/>
                <w:szCs w:val="20"/>
              </w:rPr>
              <w:t>16,98</w:t>
            </w:r>
            <w:r w:rsidRPr="00E5390C">
              <w:rPr>
                <w:rFonts w:ascii="Cambria" w:hAnsi="Cambria" w:cs="Times New Roman"/>
                <w:color w:val="000000"/>
                <w:sz w:val="20"/>
                <w:szCs w:val="20"/>
              </w:rPr>
              <w:t>aA</w:t>
            </w:r>
          </w:p>
        </w:tc>
      </w:tr>
      <w:tr w:rsidR="00CB353D" w:rsidRPr="00E5390C" w:rsidTr="005463F6">
        <w:tc>
          <w:tcPr>
            <w:tcW w:w="666"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941"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60min</w:t>
            </w:r>
          </w:p>
        </w:tc>
        <w:tc>
          <w:tcPr>
            <w:tcW w:w="447" w:type="pct"/>
          </w:tcPr>
          <w:p w:rsidR="00CB353D" w:rsidRPr="00E5390C" w:rsidRDefault="00CB353D"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9</w:t>
            </w:r>
          </w:p>
        </w:tc>
        <w:tc>
          <w:tcPr>
            <w:tcW w:w="1250"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131,11 ± </w:t>
            </w:r>
            <w:r>
              <w:rPr>
                <w:rFonts w:ascii="Cambria" w:hAnsi="Cambria" w:cs="Times New Roman"/>
                <w:color w:val="000000"/>
                <w:sz w:val="20"/>
                <w:szCs w:val="20"/>
              </w:rPr>
              <w:t>12,29</w:t>
            </w:r>
            <w:r w:rsidRPr="00E5390C">
              <w:rPr>
                <w:rFonts w:ascii="Cambria" w:hAnsi="Cambria" w:cs="Times New Roman"/>
                <w:color w:val="000000"/>
                <w:sz w:val="20"/>
                <w:szCs w:val="20"/>
              </w:rPr>
              <w:t>aA</w:t>
            </w:r>
          </w:p>
        </w:tc>
        <w:tc>
          <w:tcPr>
            <w:tcW w:w="44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249"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112,08 ± </w:t>
            </w:r>
            <w:r>
              <w:rPr>
                <w:rFonts w:ascii="Cambria" w:hAnsi="Cambria" w:cs="Times New Roman"/>
                <w:color w:val="000000"/>
                <w:sz w:val="20"/>
                <w:szCs w:val="20"/>
              </w:rPr>
              <w:t>17,65</w:t>
            </w:r>
            <w:r w:rsidRPr="00E5390C">
              <w:rPr>
                <w:rFonts w:ascii="Cambria" w:hAnsi="Cambria" w:cs="Times New Roman"/>
                <w:color w:val="000000"/>
                <w:sz w:val="20"/>
                <w:szCs w:val="20"/>
              </w:rPr>
              <w:t>bB</w:t>
            </w:r>
          </w:p>
        </w:tc>
      </w:tr>
      <w:tr w:rsidR="00CB353D" w:rsidRPr="00E5390C" w:rsidTr="005463F6">
        <w:tc>
          <w:tcPr>
            <w:tcW w:w="666"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941"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12 horas</w:t>
            </w:r>
          </w:p>
        </w:tc>
        <w:tc>
          <w:tcPr>
            <w:tcW w:w="447" w:type="pct"/>
          </w:tcPr>
          <w:p w:rsidR="00CB353D" w:rsidRPr="00E5390C" w:rsidRDefault="00CB353D"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9</w:t>
            </w:r>
          </w:p>
        </w:tc>
        <w:tc>
          <w:tcPr>
            <w:tcW w:w="1250"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106,67 ± </w:t>
            </w:r>
            <w:r>
              <w:rPr>
                <w:rFonts w:ascii="Cambria" w:hAnsi="Cambria" w:cs="Times New Roman"/>
                <w:color w:val="000000"/>
                <w:sz w:val="20"/>
                <w:szCs w:val="20"/>
              </w:rPr>
              <w:t>16,25</w:t>
            </w:r>
            <w:r w:rsidRPr="00E5390C">
              <w:rPr>
                <w:rFonts w:ascii="Cambria" w:hAnsi="Cambria" w:cs="Times New Roman"/>
                <w:color w:val="000000"/>
                <w:sz w:val="20"/>
                <w:szCs w:val="20"/>
              </w:rPr>
              <w:t>bA</w:t>
            </w:r>
          </w:p>
        </w:tc>
        <w:tc>
          <w:tcPr>
            <w:tcW w:w="44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249"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99,67 ± </w:t>
            </w:r>
            <w:r>
              <w:rPr>
                <w:rFonts w:ascii="Cambria" w:hAnsi="Cambria" w:cs="Times New Roman"/>
                <w:color w:val="000000"/>
                <w:sz w:val="20"/>
                <w:szCs w:val="20"/>
              </w:rPr>
              <w:t>21,10</w:t>
            </w:r>
            <w:r w:rsidRPr="00E5390C">
              <w:rPr>
                <w:rFonts w:ascii="Cambria" w:hAnsi="Cambria" w:cs="Times New Roman"/>
                <w:color w:val="000000"/>
                <w:sz w:val="20"/>
                <w:szCs w:val="20"/>
              </w:rPr>
              <w:t>bA</w:t>
            </w:r>
          </w:p>
        </w:tc>
      </w:tr>
      <w:tr w:rsidR="00CB353D" w:rsidRPr="00E5390C" w:rsidTr="005463F6">
        <w:tc>
          <w:tcPr>
            <w:tcW w:w="666"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941"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24 horas</w:t>
            </w:r>
          </w:p>
        </w:tc>
        <w:tc>
          <w:tcPr>
            <w:tcW w:w="447" w:type="pct"/>
            <w:tcBorders>
              <w:bottom w:val="single" w:sz="4" w:space="0" w:color="auto"/>
            </w:tcBorders>
          </w:tcPr>
          <w:p w:rsidR="00CB353D" w:rsidRPr="00E5390C" w:rsidRDefault="00CB353D"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9</w:t>
            </w:r>
          </w:p>
        </w:tc>
        <w:tc>
          <w:tcPr>
            <w:tcW w:w="1250"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105,33 ± </w:t>
            </w:r>
            <w:r>
              <w:rPr>
                <w:rFonts w:ascii="Cambria" w:hAnsi="Cambria" w:cs="Times New Roman"/>
                <w:color w:val="000000"/>
                <w:sz w:val="20"/>
                <w:szCs w:val="20"/>
              </w:rPr>
              <w:t>22,54</w:t>
            </w:r>
            <w:r w:rsidRPr="00E5390C">
              <w:rPr>
                <w:rFonts w:ascii="Cambria" w:hAnsi="Cambria" w:cs="Times New Roman"/>
                <w:color w:val="000000"/>
                <w:sz w:val="20"/>
                <w:szCs w:val="20"/>
              </w:rPr>
              <w:t>bA</w:t>
            </w:r>
          </w:p>
        </w:tc>
        <w:tc>
          <w:tcPr>
            <w:tcW w:w="447"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249"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96,44 ± </w:t>
            </w:r>
            <w:r>
              <w:rPr>
                <w:rFonts w:ascii="Cambria" w:hAnsi="Cambria" w:cs="Times New Roman"/>
                <w:color w:val="000000"/>
                <w:sz w:val="20"/>
                <w:szCs w:val="20"/>
              </w:rPr>
              <w:t>20,02</w:t>
            </w:r>
            <w:r w:rsidRPr="00E5390C">
              <w:rPr>
                <w:rFonts w:ascii="Cambria" w:hAnsi="Cambria" w:cs="Times New Roman"/>
                <w:color w:val="000000"/>
                <w:sz w:val="20"/>
                <w:szCs w:val="20"/>
              </w:rPr>
              <w:t>bA</w:t>
            </w:r>
          </w:p>
        </w:tc>
      </w:tr>
      <w:tr w:rsidR="00CB353D" w:rsidRPr="00E5390C" w:rsidTr="005463F6">
        <w:tc>
          <w:tcPr>
            <w:tcW w:w="666"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941" w:type="pct"/>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3393" w:type="pct"/>
            <w:gridSpan w:val="4"/>
            <w:tcBorders>
              <w:top w:val="single" w:sz="4" w:space="0" w:color="auto"/>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Nascimento</w:t>
            </w:r>
          </w:p>
        </w:tc>
      </w:tr>
      <w:tr w:rsidR="00CB353D" w:rsidRPr="00E5390C" w:rsidTr="005463F6">
        <w:tc>
          <w:tcPr>
            <w:tcW w:w="666"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941" w:type="pct"/>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447" w:type="pct"/>
            <w:tcBorders>
              <w:top w:val="single" w:sz="4" w:space="0" w:color="auto"/>
            </w:tcBorders>
          </w:tcPr>
          <w:p w:rsidR="00CB353D" w:rsidRPr="00E5390C" w:rsidRDefault="00CB353D"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250" w:type="pct"/>
            <w:tcBorders>
              <w:top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Natural</w:t>
            </w:r>
          </w:p>
        </w:tc>
        <w:tc>
          <w:tcPr>
            <w:tcW w:w="447" w:type="pct"/>
            <w:tcBorders>
              <w:top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249" w:type="pct"/>
            <w:tcBorders>
              <w:top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Assistido</w:t>
            </w:r>
          </w:p>
        </w:tc>
      </w:tr>
      <w:tr w:rsidR="00CB353D" w:rsidRPr="00E5390C" w:rsidTr="005463F6">
        <w:tc>
          <w:tcPr>
            <w:tcW w:w="666" w:type="pct"/>
            <w:vMerge/>
            <w:vAlign w:val="center"/>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941"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15min</w:t>
            </w:r>
          </w:p>
        </w:tc>
        <w:tc>
          <w:tcPr>
            <w:tcW w:w="447" w:type="pct"/>
          </w:tcPr>
          <w:p w:rsidR="00CB353D" w:rsidRPr="00E5390C" w:rsidRDefault="00CB353D"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16</w:t>
            </w:r>
          </w:p>
        </w:tc>
        <w:tc>
          <w:tcPr>
            <w:tcW w:w="1250"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129,00 ± </w:t>
            </w:r>
            <w:r>
              <w:rPr>
                <w:rFonts w:ascii="Cambria" w:hAnsi="Cambria" w:cs="Times New Roman"/>
                <w:color w:val="000000"/>
                <w:sz w:val="20"/>
                <w:szCs w:val="20"/>
              </w:rPr>
              <w:t>19,79</w:t>
            </w:r>
            <w:r w:rsidRPr="00E5390C">
              <w:rPr>
                <w:rFonts w:ascii="Cambria" w:hAnsi="Cambria" w:cs="Times New Roman"/>
                <w:color w:val="000000"/>
                <w:sz w:val="20"/>
                <w:szCs w:val="20"/>
              </w:rPr>
              <w:t>aA</w:t>
            </w:r>
          </w:p>
        </w:tc>
        <w:tc>
          <w:tcPr>
            <w:tcW w:w="44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249"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141,81 ± </w:t>
            </w:r>
            <w:r>
              <w:rPr>
                <w:rFonts w:ascii="Cambria" w:hAnsi="Cambria" w:cs="Times New Roman"/>
                <w:color w:val="000000"/>
                <w:sz w:val="20"/>
                <w:szCs w:val="20"/>
              </w:rPr>
              <w:t>15,45</w:t>
            </w:r>
            <w:r w:rsidRPr="00E5390C">
              <w:rPr>
                <w:rFonts w:ascii="Cambria" w:hAnsi="Cambria" w:cs="Times New Roman"/>
                <w:color w:val="000000"/>
                <w:sz w:val="20"/>
                <w:szCs w:val="20"/>
              </w:rPr>
              <w:t>aA</w:t>
            </w:r>
          </w:p>
        </w:tc>
      </w:tr>
      <w:tr w:rsidR="00CB353D" w:rsidRPr="00E5390C" w:rsidTr="005463F6">
        <w:tc>
          <w:tcPr>
            <w:tcW w:w="666"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941"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60min</w:t>
            </w:r>
          </w:p>
        </w:tc>
        <w:tc>
          <w:tcPr>
            <w:tcW w:w="447" w:type="pct"/>
          </w:tcPr>
          <w:p w:rsidR="00CB353D" w:rsidRPr="00E5390C" w:rsidRDefault="00CB353D"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16</w:t>
            </w:r>
          </w:p>
        </w:tc>
        <w:tc>
          <w:tcPr>
            <w:tcW w:w="1250"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116,25 ± </w:t>
            </w:r>
            <w:r>
              <w:rPr>
                <w:rFonts w:ascii="Cambria" w:hAnsi="Cambria" w:cs="Times New Roman"/>
                <w:color w:val="000000"/>
                <w:sz w:val="20"/>
                <w:szCs w:val="20"/>
              </w:rPr>
              <w:t>16,30</w:t>
            </w:r>
            <w:r w:rsidRPr="00E5390C">
              <w:rPr>
                <w:rFonts w:ascii="Cambria" w:hAnsi="Cambria" w:cs="Times New Roman"/>
                <w:color w:val="000000"/>
                <w:sz w:val="20"/>
                <w:szCs w:val="20"/>
              </w:rPr>
              <w:t>abA</w:t>
            </w:r>
          </w:p>
        </w:tc>
        <w:tc>
          <w:tcPr>
            <w:tcW w:w="44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249"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120,79 ± </w:t>
            </w:r>
            <w:r>
              <w:rPr>
                <w:rFonts w:ascii="Cambria" w:hAnsi="Cambria" w:cs="Times New Roman"/>
                <w:color w:val="000000"/>
                <w:sz w:val="20"/>
                <w:szCs w:val="20"/>
              </w:rPr>
              <w:t>21,11</w:t>
            </w:r>
            <w:r w:rsidRPr="00E5390C">
              <w:rPr>
                <w:rFonts w:ascii="Cambria" w:hAnsi="Cambria" w:cs="Times New Roman"/>
                <w:color w:val="000000"/>
                <w:sz w:val="20"/>
                <w:szCs w:val="20"/>
              </w:rPr>
              <w:t>bA</w:t>
            </w:r>
          </w:p>
        </w:tc>
      </w:tr>
      <w:tr w:rsidR="00CB353D" w:rsidRPr="00E5390C" w:rsidTr="005463F6">
        <w:tc>
          <w:tcPr>
            <w:tcW w:w="666"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941"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12 horas</w:t>
            </w:r>
          </w:p>
        </w:tc>
        <w:tc>
          <w:tcPr>
            <w:tcW w:w="447" w:type="pct"/>
          </w:tcPr>
          <w:p w:rsidR="00CB353D" w:rsidRPr="00E5390C" w:rsidRDefault="00CB353D"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16</w:t>
            </w:r>
          </w:p>
        </w:tc>
        <w:tc>
          <w:tcPr>
            <w:tcW w:w="1250"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103,50 ± </w:t>
            </w:r>
            <w:r>
              <w:rPr>
                <w:rFonts w:ascii="Cambria" w:hAnsi="Cambria" w:cs="Times New Roman"/>
                <w:color w:val="000000"/>
                <w:sz w:val="20"/>
                <w:szCs w:val="20"/>
              </w:rPr>
              <w:t>23,64</w:t>
            </w:r>
            <w:r w:rsidRPr="00E5390C">
              <w:rPr>
                <w:rFonts w:ascii="Cambria" w:hAnsi="Cambria" w:cs="Times New Roman"/>
                <w:color w:val="000000"/>
                <w:sz w:val="20"/>
                <w:szCs w:val="20"/>
              </w:rPr>
              <w:t>bcA</w:t>
            </w:r>
          </w:p>
        </w:tc>
        <w:tc>
          <w:tcPr>
            <w:tcW w:w="44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249"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99,82 ± </w:t>
            </w:r>
            <w:r>
              <w:rPr>
                <w:rFonts w:ascii="Cambria" w:hAnsi="Cambria" w:cs="Times New Roman"/>
                <w:color w:val="000000"/>
                <w:sz w:val="20"/>
                <w:szCs w:val="20"/>
              </w:rPr>
              <w:t>13,33</w:t>
            </w:r>
            <w:r w:rsidRPr="00E5390C">
              <w:rPr>
                <w:rFonts w:ascii="Cambria" w:hAnsi="Cambria" w:cs="Times New Roman"/>
                <w:color w:val="000000"/>
                <w:sz w:val="20"/>
                <w:szCs w:val="20"/>
              </w:rPr>
              <w:t>cA</w:t>
            </w:r>
          </w:p>
        </w:tc>
      </w:tr>
      <w:tr w:rsidR="00CB353D" w:rsidRPr="00E5390C" w:rsidTr="005463F6">
        <w:tc>
          <w:tcPr>
            <w:tcW w:w="666" w:type="pct"/>
            <w:vMerge/>
            <w:tcBorders>
              <w:bottom w:val="single" w:sz="4" w:space="0" w:color="auto"/>
            </w:tcBorders>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941" w:type="pct"/>
            <w:tcBorders>
              <w:bottom w:val="single" w:sz="4" w:space="0" w:color="auto"/>
            </w:tcBorders>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24 horas</w:t>
            </w:r>
          </w:p>
        </w:tc>
        <w:tc>
          <w:tcPr>
            <w:tcW w:w="447" w:type="pct"/>
            <w:tcBorders>
              <w:bottom w:val="single" w:sz="4" w:space="0" w:color="auto"/>
            </w:tcBorders>
          </w:tcPr>
          <w:p w:rsidR="00CB353D" w:rsidRPr="00E5390C" w:rsidRDefault="00CB353D"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16</w:t>
            </w:r>
          </w:p>
        </w:tc>
        <w:tc>
          <w:tcPr>
            <w:tcW w:w="1250"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93,25 ± </w:t>
            </w:r>
            <w:r>
              <w:rPr>
                <w:rFonts w:ascii="Cambria" w:hAnsi="Cambria" w:cs="Times New Roman"/>
                <w:color w:val="000000"/>
                <w:sz w:val="20"/>
                <w:szCs w:val="20"/>
              </w:rPr>
              <w:t>18,11</w:t>
            </w:r>
            <w:r w:rsidRPr="00E5390C">
              <w:rPr>
                <w:rFonts w:ascii="Cambria" w:hAnsi="Cambria" w:cs="Times New Roman"/>
                <w:color w:val="000000"/>
                <w:sz w:val="20"/>
                <w:szCs w:val="20"/>
              </w:rPr>
              <w:t>cA</w:t>
            </w:r>
          </w:p>
        </w:tc>
        <w:tc>
          <w:tcPr>
            <w:tcW w:w="447"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249"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107,41 ± </w:t>
            </w:r>
            <w:r>
              <w:rPr>
                <w:rFonts w:ascii="Cambria" w:hAnsi="Cambria" w:cs="Times New Roman"/>
                <w:color w:val="000000"/>
                <w:sz w:val="20"/>
                <w:szCs w:val="20"/>
              </w:rPr>
              <w:t>22,28</w:t>
            </w:r>
            <w:r w:rsidRPr="00E5390C">
              <w:rPr>
                <w:rFonts w:ascii="Cambria" w:hAnsi="Cambria" w:cs="Times New Roman"/>
                <w:color w:val="000000"/>
                <w:sz w:val="20"/>
                <w:szCs w:val="20"/>
              </w:rPr>
              <w:t>bcA</w:t>
            </w:r>
          </w:p>
        </w:tc>
      </w:tr>
    </w:tbl>
    <w:p w:rsidR="00D4638A" w:rsidRPr="00E5390C" w:rsidRDefault="00D4638A" w:rsidP="00D4638A">
      <w:pPr>
        <w:autoSpaceDE w:val="0"/>
        <w:autoSpaceDN w:val="0"/>
        <w:adjustRightInd w:val="0"/>
        <w:spacing w:after="0" w:line="240" w:lineRule="auto"/>
        <w:jc w:val="both"/>
        <w:rPr>
          <w:rFonts w:ascii="Cambria" w:hAnsi="Cambria" w:cs="Times New Roman"/>
          <w:color w:val="000000"/>
          <w:sz w:val="20"/>
          <w:szCs w:val="20"/>
        </w:rPr>
      </w:pPr>
      <w:r>
        <w:rPr>
          <w:rFonts w:ascii="Cambria" w:hAnsi="Cambria" w:cs="Times New Roman"/>
          <w:color w:val="000000"/>
          <w:sz w:val="20"/>
          <w:szCs w:val="20"/>
          <w:vertAlign w:val="superscript"/>
        </w:rPr>
        <w:t>aAbBc -</w:t>
      </w:r>
      <w:r>
        <w:rPr>
          <w:rFonts w:ascii="Cambria" w:hAnsi="Cambria" w:cs="Times New Roman"/>
          <w:color w:val="000000"/>
          <w:sz w:val="20"/>
          <w:szCs w:val="20"/>
        </w:rPr>
        <w:t xml:space="preserve"> M</w:t>
      </w:r>
      <w:r w:rsidRPr="00E5390C">
        <w:rPr>
          <w:rFonts w:ascii="Cambria" w:hAnsi="Cambria" w:cs="Times New Roman"/>
          <w:color w:val="000000"/>
          <w:sz w:val="20"/>
          <w:szCs w:val="20"/>
        </w:rPr>
        <w:t>édias seguidas de letras minúsculas diferem entre si, na coluna pelo teste de Tukey e seguidas de letras maiúsculas diferem entre si, na linha pelo teste t-Student, respectivamente, ao nível de 5% de probabilidade.</w:t>
      </w:r>
    </w:p>
    <w:p w:rsidR="00D4638A" w:rsidRDefault="00D4638A" w:rsidP="00D4638A">
      <w:pPr>
        <w:autoSpaceDE w:val="0"/>
        <w:autoSpaceDN w:val="0"/>
        <w:adjustRightInd w:val="0"/>
        <w:spacing w:after="0" w:line="240" w:lineRule="auto"/>
        <w:jc w:val="both"/>
        <w:rPr>
          <w:rFonts w:ascii="Cambria" w:hAnsi="Cambria" w:cs="Times New Roman"/>
          <w:color w:val="000000"/>
          <w:sz w:val="20"/>
          <w:szCs w:val="20"/>
        </w:rPr>
      </w:pPr>
    </w:p>
    <w:p w:rsidR="00D4638A" w:rsidRDefault="00D4638A" w:rsidP="00D4638A">
      <w:pPr>
        <w:autoSpaceDE w:val="0"/>
        <w:autoSpaceDN w:val="0"/>
        <w:adjustRightInd w:val="0"/>
        <w:spacing w:after="0" w:line="240" w:lineRule="auto"/>
        <w:jc w:val="both"/>
        <w:rPr>
          <w:rFonts w:ascii="Cambria" w:hAnsi="Cambria" w:cs="Times New Roman"/>
          <w:color w:val="000000"/>
          <w:sz w:val="20"/>
          <w:szCs w:val="20"/>
        </w:rPr>
      </w:pPr>
    </w:p>
    <w:p w:rsidR="00D4638A" w:rsidRPr="00E5390C" w:rsidRDefault="00D4638A" w:rsidP="00D4638A">
      <w:pPr>
        <w:autoSpaceDE w:val="0"/>
        <w:autoSpaceDN w:val="0"/>
        <w:adjustRightInd w:val="0"/>
        <w:spacing w:after="0" w:line="240" w:lineRule="auto"/>
        <w:jc w:val="both"/>
        <w:rPr>
          <w:rFonts w:ascii="Cambria" w:hAnsi="Cambria" w:cs="Times New Roman"/>
          <w:color w:val="000000"/>
          <w:sz w:val="20"/>
          <w:szCs w:val="20"/>
        </w:rPr>
      </w:pPr>
    </w:p>
    <w:p w:rsidR="00EE5FFC" w:rsidRPr="00EE5FFC" w:rsidRDefault="00EE5FFC" w:rsidP="00EE5FFC">
      <w:pPr>
        <w:pStyle w:val="Legenda"/>
        <w:keepNext/>
        <w:spacing w:after="0"/>
        <w:jc w:val="both"/>
        <w:rPr>
          <w:rFonts w:ascii="Cambria" w:hAnsi="Cambria"/>
          <w:b/>
          <w:i w:val="0"/>
          <w:color w:val="auto"/>
          <w:sz w:val="20"/>
          <w:szCs w:val="20"/>
        </w:rPr>
      </w:pPr>
      <w:bookmarkStart w:id="35" w:name="_Toc497752511"/>
      <w:r w:rsidRPr="00EE5FFC">
        <w:rPr>
          <w:rFonts w:ascii="Cambria" w:hAnsi="Cambria"/>
          <w:b/>
          <w:i w:val="0"/>
          <w:color w:val="auto"/>
          <w:sz w:val="20"/>
          <w:szCs w:val="20"/>
        </w:rPr>
        <w:t xml:space="preserve">Tabela </w:t>
      </w:r>
      <w:r w:rsidRPr="00EE5FFC">
        <w:rPr>
          <w:rFonts w:ascii="Cambria" w:hAnsi="Cambria"/>
          <w:b/>
          <w:i w:val="0"/>
          <w:color w:val="auto"/>
          <w:sz w:val="20"/>
          <w:szCs w:val="20"/>
        </w:rPr>
        <w:fldChar w:fldCharType="begin"/>
      </w:r>
      <w:r w:rsidRPr="00EE5FFC">
        <w:rPr>
          <w:rFonts w:ascii="Cambria" w:hAnsi="Cambria"/>
          <w:b/>
          <w:i w:val="0"/>
          <w:color w:val="auto"/>
          <w:sz w:val="20"/>
          <w:szCs w:val="20"/>
        </w:rPr>
        <w:instrText xml:space="preserve"> SEQ Tabela \* ARABIC </w:instrText>
      </w:r>
      <w:r w:rsidRPr="00EE5FFC">
        <w:rPr>
          <w:rFonts w:ascii="Cambria" w:hAnsi="Cambria"/>
          <w:b/>
          <w:i w:val="0"/>
          <w:color w:val="auto"/>
          <w:sz w:val="20"/>
          <w:szCs w:val="20"/>
        </w:rPr>
        <w:fldChar w:fldCharType="separate"/>
      </w:r>
      <w:r w:rsidR="00E55E22">
        <w:rPr>
          <w:rFonts w:ascii="Cambria" w:hAnsi="Cambria"/>
          <w:b/>
          <w:i w:val="0"/>
          <w:noProof/>
          <w:color w:val="auto"/>
          <w:sz w:val="20"/>
          <w:szCs w:val="20"/>
        </w:rPr>
        <w:t>2</w:t>
      </w:r>
      <w:r w:rsidRPr="00EE5FFC">
        <w:rPr>
          <w:rFonts w:ascii="Cambria" w:hAnsi="Cambria"/>
          <w:b/>
          <w:i w:val="0"/>
          <w:color w:val="auto"/>
          <w:sz w:val="20"/>
          <w:szCs w:val="20"/>
        </w:rPr>
        <w:fldChar w:fldCharType="end"/>
      </w:r>
      <w:r>
        <w:rPr>
          <w:rFonts w:ascii="Cambria" w:hAnsi="Cambria"/>
          <w:b/>
          <w:i w:val="0"/>
          <w:color w:val="auto"/>
          <w:sz w:val="20"/>
          <w:szCs w:val="20"/>
        </w:rPr>
        <w:t xml:space="preserve">. </w:t>
      </w:r>
      <w:r w:rsidRPr="00EE5FFC">
        <w:rPr>
          <w:rFonts w:ascii="Cambria" w:hAnsi="Cambria"/>
          <w:b/>
          <w:i w:val="0"/>
          <w:color w:val="auto"/>
          <w:sz w:val="20"/>
          <w:szCs w:val="20"/>
        </w:rPr>
        <w:t xml:space="preserve">Médias </w:t>
      </w:r>
      <w:r w:rsidRPr="00324D7E">
        <w:rPr>
          <w:rFonts w:ascii="Cambria" w:hAnsi="Cambria" w:cs="Times New Roman"/>
          <w:b/>
          <w:color w:val="000000"/>
          <w:sz w:val="20"/>
          <w:szCs w:val="20"/>
        </w:rPr>
        <w:t>(</w:t>
      </w:r>
      <m:oMath>
        <m:acc>
          <m:accPr>
            <m:chr m:val="̅"/>
            <m:ctrlPr>
              <w:rPr>
                <w:rFonts w:ascii="Cambria Math" w:hAnsi="Cambria Math" w:cs="Times New Roman"/>
                <w:b/>
                <w:color w:val="000000"/>
                <w:sz w:val="20"/>
                <w:szCs w:val="20"/>
              </w:rPr>
            </m:ctrlPr>
          </m:accPr>
          <m:e>
            <m:r>
              <m:rPr>
                <m:sty m:val="bi"/>
              </m:rPr>
              <w:rPr>
                <w:rFonts w:ascii="Cambria Math" w:hAnsi="Cambria Math" w:cs="Times New Roman"/>
                <w:color w:val="000000"/>
                <w:sz w:val="20"/>
                <w:szCs w:val="20"/>
              </w:rPr>
              <m:t>x</m:t>
            </m:r>
          </m:e>
        </m:acc>
      </m:oMath>
      <w:r>
        <w:rPr>
          <w:rFonts w:ascii="Cambria" w:hAnsi="Cambria" w:cs="Times New Roman"/>
          <w:b/>
          <w:color w:val="000000"/>
          <w:sz w:val="20"/>
          <w:szCs w:val="20"/>
        </w:rPr>
        <w:t xml:space="preserve">) </w:t>
      </w:r>
      <w:r w:rsidR="00B641A3">
        <w:rPr>
          <w:rFonts w:ascii="Cambria" w:hAnsi="Cambria"/>
          <w:b/>
          <w:i w:val="0"/>
          <w:color w:val="auto"/>
          <w:sz w:val="20"/>
          <w:szCs w:val="20"/>
        </w:rPr>
        <w:t>e desvios</w:t>
      </w:r>
      <w:r w:rsidR="00141608">
        <w:rPr>
          <w:rFonts w:ascii="Cambria" w:hAnsi="Cambria"/>
          <w:b/>
          <w:i w:val="0"/>
          <w:color w:val="auto"/>
          <w:sz w:val="20"/>
          <w:szCs w:val="20"/>
        </w:rPr>
        <w:t xml:space="preserve"> padrões (S</w:t>
      </w:r>
      <w:r w:rsidRPr="00EE5FFC">
        <w:rPr>
          <w:rFonts w:ascii="Cambria" w:hAnsi="Cambria"/>
          <w:b/>
          <w:i w:val="0"/>
          <w:color w:val="auto"/>
          <w:sz w:val="20"/>
          <w:szCs w:val="20"/>
        </w:rPr>
        <w:t>) dos valores de frequência respiratória (FR-movimento por minuto- mpm) em cordeiros mestiços avaliados nos momentos após o parto em função do sexo e tipos de parto e nascimento. Matões, MA, 2017.</w:t>
      </w:r>
      <w:bookmarkEnd w:id="35"/>
    </w:p>
    <w:tbl>
      <w:tblPr>
        <w:tblStyle w:val="Tabelacomgrad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0"/>
        <w:gridCol w:w="1420"/>
        <w:gridCol w:w="727"/>
        <w:gridCol w:w="2037"/>
        <w:gridCol w:w="874"/>
        <w:gridCol w:w="2032"/>
      </w:tblGrid>
      <w:tr w:rsidR="00D4638A" w:rsidRPr="00E5390C" w:rsidTr="005463F6">
        <w:tc>
          <w:tcPr>
            <w:tcW w:w="935" w:type="pct"/>
            <w:vMerge w:val="restart"/>
            <w:tcBorders>
              <w:top w:val="single" w:sz="4" w:space="0" w:color="auto"/>
            </w:tcBorders>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Variável</w:t>
            </w:r>
          </w:p>
        </w:tc>
        <w:tc>
          <w:tcPr>
            <w:tcW w:w="814" w:type="pct"/>
            <w:vMerge w:val="restart"/>
            <w:tcBorders>
              <w:top w:val="single" w:sz="4" w:space="0" w:color="auto"/>
            </w:tcBorders>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Momentos</w:t>
            </w:r>
          </w:p>
        </w:tc>
        <w:tc>
          <w:tcPr>
            <w:tcW w:w="3251" w:type="pct"/>
            <w:gridSpan w:val="4"/>
            <w:tcBorders>
              <w:top w:val="single" w:sz="4" w:space="0" w:color="auto"/>
              <w:bottom w:val="single" w:sz="4" w:space="0" w:color="auto"/>
            </w:tcBorders>
            <w:vAlign w:val="center"/>
          </w:tcPr>
          <w:p w:rsidR="00D4638A" w:rsidRPr="00E5390C" w:rsidRDefault="00D4638A" w:rsidP="005463F6">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Sexo</w:t>
            </w:r>
          </w:p>
        </w:tc>
      </w:tr>
      <w:tr w:rsidR="00CB353D" w:rsidRPr="00E5390C" w:rsidTr="005463F6">
        <w:tc>
          <w:tcPr>
            <w:tcW w:w="935"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814"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417" w:type="pct"/>
            <w:tcBorders>
              <w:top w:val="single" w:sz="4" w:space="0" w:color="auto"/>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8" w:type="pct"/>
            <w:tcBorders>
              <w:top w:val="single" w:sz="4" w:space="0" w:color="auto"/>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Macho</w:t>
            </w:r>
          </w:p>
        </w:tc>
        <w:tc>
          <w:tcPr>
            <w:tcW w:w="501" w:type="pct"/>
            <w:tcBorders>
              <w:top w:val="single" w:sz="4" w:space="0" w:color="auto"/>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5" w:type="pct"/>
            <w:tcBorders>
              <w:top w:val="single" w:sz="4" w:space="0" w:color="auto"/>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Fêmea</w:t>
            </w:r>
          </w:p>
        </w:tc>
      </w:tr>
      <w:tr w:rsidR="00CB353D" w:rsidRPr="00E5390C" w:rsidTr="005463F6">
        <w:tc>
          <w:tcPr>
            <w:tcW w:w="935"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814"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417" w:type="pct"/>
            <w:tcBorders>
              <w:top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p>
        </w:tc>
        <w:tc>
          <w:tcPr>
            <w:tcW w:w="1168" w:type="pct"/>
            <w:tcBorders>
              <w:top w:val="single" w:sz="4" w:space="0" w:color="auto"/>
            </w:tcBorders>
          </w:tcPr>
          <w:p w:rsidR="00CB353D" w:rsidRPr="00E5390C" w:rsidRDefault="00E8450A" w:rsidP="00CB353D">
            <w:pPr>
              <w:autoSpaceDE w:val="0"/>
              <w:autoSpaceDN w:val="0"/>
              <w:adjustRightInd w:val="0"/>
              <w:jc w:val="center"/>
              <w:rPr>
                <w:rFonts w:ascii="Cambria" w:hAnsi="Cambria" w:cs="Times New Roman"/>
                <w:color w:val="000000"/>
                <w:sz w:val="20"/>
                <w:szCs w:val="20"/>
              </w:rPr>
            </w:pPr>
            <m:oMath>
              <m:acc>
                <m:accPr>
                  <m:chr m:val="̅"/>
                  <m:ctrlPr>
                    <w:rPr>
                      <w:rFonts w:ascii="Cambria Math" w:hAnsi="Cambria Math" w:cs="Times New Roman"/>
                      <w:color w:val="000000"/>
                      <w:sz w:val="20"/>
                      <w:szCs w:val="20"/>
                    </w:rPr>
                  </m:ctrlPr>
                </m:accPr>
                <m:e>
                  <m:r>
                    <m:rPr>
                      <m:sty m:val="p"/>
                    </m:rPr>
                    <w:rPr>
                      <w:rFonts w:ascii="Cambria Math" w:hAnsi="Cambria Math" w:cs="Times New Roman"/>
                      <w:color w:val="000000"/>
                      <w:sz w:val="20"/>
                      <w:szCs w:val="20"/>
                    </w:rPr>
                    <m:t>x</m:t>
                  </m:r>
                </m:e>
              </m:acc>
            </m:oMath>
            <w:r w:rsidR="00CB353D" w:rsidRPr="00E5390C">
              <w:rPr>
                <w:rFonts w:ascii="Cambria" w:hAnsi="Cambria" w:cs="Times New Roman"/>
                <w:color w:val="000000"/>
                <w:sz w:val="20"/>
                <w:szCs w:val="20"/>
              </w:rPr>
              <w:t xml:space="preserve"> ± ep</w:t>
            </w:r>
          </w:p>
        </w:tc>
        <w:tc>
          <w:tcPr>
            <w:tcW w:w="501" w:type="pct"/>
            <w:tcBorders>
              <w:top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p>
        </w:tc>
        <w:tc>
          <w:tcPr>
            <w:tcW w:w="1165" w:type="pct"/>
            <w:tcBorders>
              <w:top w:val="single" w:sz="4" w:space="0" w:color="auto"/>
            </w:tcBorders>
          </w:tcPr>
          <w:p w:rsidR="00CB353D" w:rsidRPr="00E5390C" w:rsidRDefault="00E8450A" w:rsidP="00CB353D">
            <w:pPr>
              <w:autoSpaceDE w:val="0"/>
              <w:autoSpaceDN w:val="0"/>
              <w:adjustRightInd w:val="0"/>
              <w:jc w:val="center"/>
              <w:rPr>
                <w:rFonts w:ascii="Cambria" w:hAnsi="Cambria" w:cs="Times New Roman"/>
                <w:color w:val="000000"/>
                <w:sz w:val="20"/>
                <w:szCs w:val="20"/>
              </w:rPr>
            </w:pPr>
            <m:oMath>
              <m:acc>
                <m:accPr>
                  <m:chr m:val="̅"/>
                  <m:ctrlPr>
                    <w:rPr>
                      <w:rFonts w:ascii="Cambria Math" w:hAnsi="Cambria Math" w:cs="Times New Roman"/>
                      <w:color w:val="000000"/>
                      <w:sz w:val="20"/>
                      <w:szCs w:val="20"/>
                    </w:rPr>
                  </m:ctrlPr>
                </m:accPr>
                <m:e>
                  <m:r>
                    <m:rPr>
                      <m:sty m:val="p"/>
                    </m:rPr>
                    <w:rPr>
                      <w:rFonts w:ascii="Cambria Math" w:hAnsi="Cambria Math" w:cs="Times New Roman"/>
                      <w:color w:val="000000"/>
                      <w:sz w:val="20"/>
                      <w:szCs w:val="20"/>
                    </w:rPr>
                    <m:t>x</m:t>
                  </m:r>
                </m:e>
              </m:acc>
            </m:oMath>
            <w:r w:rsidR="00CB353D" w:rsidRPr="00E5390C">
              <w:rPr>
                <w:rFonts w:ascii="Cambria" w:hAnsi="Cambria" w:cs="Times New Roman"/>
                <w:color w:val="000000"/>
                <w:sz w:val="20"/>
                <w:szCs w:val="20"/>
              </w:rPr>
              <w:t xml:space="preserve"> ± ep</w:t>
            </w:r>
          </w:p>
        </w:tc>
      </w:tr>
      <w:tr w:rsidR="00CB353D" w:rsidRPr="00E5390C" w:rsidTr="005463F6">
        <w:tc>
          <w:tcPr>
            <w:tcW w:w="935" w:type="pct"/>
            <w:vMerge w:val="restart"/>
            <w:vAlign w:val="center"/>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FR (mpm)</w:t>
            </w:r>
          </w:p>
        </w:tc>
        <w:tc>
          <w:tcPr>
            <w:tcW w:w="814"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15min</w:t>
            </w:r>
          </w:p>
        </w:tc>
        <w:tc>
          <w:tcPr>
            <w:tcW w:w="41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8"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79,43 ± </w:t>
            </w:r>
            <w:r>
              <w:rPr>
                <w:rFonts w:ascii="Cambria" w:hAnsi="Cambria" w:cs="Times New Roman"/>
                <w:color w:val="000000"/>
                <w:sz w:val="20"/>
                <w:szCs w:val="20"/>
              </w:rPr>
              <w:t>15,20</w:t>
            </w:r>
          </w:p>
        </w:tc>
        <w:tc>
          <w:tcPr>
            <w:tcW w:w="501"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5"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81,14 ± 16,93</w:t>
            </w:r>
          </w:p>
        </w:tc>
      </w:tr>
      <w:tr w:rsidR="00CB353D" w:rsidRPr="00E5390C" w:rsidTr="005463F6">
        <w:tc>
          <w:tcPr>
            <w:tcW w:w="935"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814"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60min</w:t>
            </w:r>
          </w:p>
        </w:tc>
        <w:tc>
          <w:tcPr>
            <w:tcW w:w="41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8"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67,14 ± </w:t>
            </w:r>
            <w:r>
              <w:rPr>
                <w:rFonts w:ascii="Cambria" w:hAnsi="Cambria" w:cs="Times New Roman"/>
                <w:color w:val="000000"/>
                <w:sz w:val="20"/>
                <w:szCs w:val="20"/>
              </w:rPr>
              <w:t>13,69</w:t>
            </w:r>
          </w:p>
        </w:tc>
        <w:tc>
          <w:tcPr>
            <w:tcW w:w="501"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5"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74,57 ± 13,46</w:t>
            </w:r>
          </w:p>
        </w:tc>
      </w:tr>
      <w:tr w:rsidR="00CB353D" w:rsidRPr="00E5390C" w:rsidTr="005463F6">
        <w:tc>
          <w:tcPr>
            <w:tcW w:w="935"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814"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12 horas</w:t>
            </w:r>
          </w:p>
        </w:tc>
        <w:tc>
          <w:tcPr>
            <w:tcW w:w="41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8"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65,14 ± 19,93</w:t>
            </w:r>
          </w:p>
        </w:tc>
        <w:tc>
          <w:tcPr>
            <w:tcW w:w="501"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5"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74,86 ± 16,56</w:t>
            </w:r>
          </w:p>
        </w:tc>
      </w:tr>
      <w:tr w:rsidR="00CB353D" w:rsidRPr="00E5390C" w:rsidTr="005463F6">
        <w:tc>
          <w:tcPr>
            <w:tcW w:w="935"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814"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24 horas</w:t>
            </w:r>
          </w:p>
        </w:tc>
        <w:tc>
          <w:tcPr>
            <w:tcW w:w="417"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8"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66,29 ± 23,57</w:t>
            </w:r>
          </w:p>
        </w:tc>
        <w:tc>
          <w:tcPr>
            <w:tcW w:w="501"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5"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74,29 ± 19,00</w:t>
            </w:r>
          </w:p>
        </w:tc>
      </w:tr>
      <w:tr w:rsidR="00CB353D" w:rsidRPr="00E5390C" w:rsidTr="005463F6">
        <w:tc>
          <w:tcPr>
            <w:tcW w:w="935"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814" w:type="pct"/>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3251" w:type="pct"/>
            <w:gridSpan w:val="4"/>
            <w:tcBorders>
              <w:top w:val="single" w:sz="4" w:space="0" w:color="auto"/>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Parto</w:t>
            </w:r>
          </w:p>
        </w:tc>
      </w:tr>
      <w:tr w:rsidR="00CB353D" w:rsidRPr="00E5390C" w:rsidTr="005463F6">
        <w:tc>
          <w:tcPr>
            <w:tcW w:w="935"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814" w:type="pct"/>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417" w:type="pct"/>
            <w:tcBorders>
              <w:top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8" w:type="pct"/>
            <w:tcBorders>
              <w:top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Simples</w:t>
            </w:r>
          </w:p>
        </w:tc>
        <w:tc>
          <w:tcPr>
            <w:tcW w:w="501" w:type="pct"/>
            <w:tcBorders>
              <w:top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5" w:type="pct"/>
            <w:tcBorders>
              <w:top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Gê</w:t>
            </w:r>
            <w:r w:rsidRPr="00E5390C">
              <w:rPr>
                <w:rFonts w:ascii="Cambria" w:hAnsi="Cambria" w:cs="Times New Roman"/>
                <w:color w:val="000000"/>
                <w:sz w:val="20"/>
                <w:szCs w:val="20"/>
              </w:rPr>
              <w:t>meo</w:t>
            </w:r>
            <w:r>
              <w:rPr>
                <w:rFonts w:ascii="Cambria" w:hAnsi="Cambria" w:cs="Times New Roman"/>
                <w:color w:val="000000"/>
                <w:sz w:val="20"/>
                <w:szCs w:val="20"/>
              </w:rPr>
              <w:t>s</w:t>
            </w:r>
          </w:p>
        </w:tc>
      </w:tr>
      <w:tr w:rsidR="00CB353D" w:rsidRPr="00E5390C" w:rsidTr="005463F6">
        <w:tc>
          <w:tcPr>
            <w:tcW w:w="935" w:type="pct"/>
            <w:vMerge/>
            <w:vAlign w:val="center"/>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814"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15min</w:t>
            </w:r>
          </w:p>
        </w:tc>
        <w:tc>
          <w:tcPr>
            <w:tcW w:w="41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9</w:t>
            </w:r>
          </w:p>
        </w:tc>
        <w:tc>
          <w:tcPr>
            <w:tcW w:w="1168"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 xml:space="preserve">82,22 ± </w:t>
            </w:r>
            <w:r>
              <w:rPr>
                <w:rFonts w:ascii="Cambria" w:hAnsi="Cambria" w:cs="Times New Roman"/>
                <w:color w:val="000000"/>
                <w:sz w:val="20"/>
                <w:szCs w:val="20"/>
              </w:rPr>
              <w:t>20,41</w:t>
            </w:r>
          </w:p>
        </w:tc>
        <w:tc>
          <w:tcPr>
            <w:tcW w:w="501"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165"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79,37 ± 13,68</w:t>
            </w:r>
          </w:p>
        </w:tc>
      </w:tr>
      <w:tr w:rsidR="00CB353D" w:rsidRPr="00E5390C" w:rsidTr="005463F6">
        <w:tc>
          <w:tcPr>
            <w:tcW w:w="935"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814"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60min</w:t>
            </w:r>
          </w:p>
        </w:tc>
        <w:tc>
          <w:tcPr>
            <w:tcW w:w="41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9</w:t>
            </w:r>
          </w:p>
        </w:tc>
        <w:tc>
          <w:tcPr>
            <w:tcW w:w="1168"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71,11 ± 13,97</w:t>
            </w:r>
          </w:p>
        </w:tc>
        <w:tc>
          <w:tcPr>
            <w:tcW w:w="501"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165"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70,74 ± 14,18</w:t>
            </w:r>
          </w:p>
        </w:tc>
      </w:tr>
      <w:tr w:rsidR="00CB353D" w:rsidRPr="00E5390C" w:rsidTr="005463F6">
        <w:tc>
          <w:tcPr>
            <w:tcW w:w="935"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814"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12 horas</w:t>
            </w:r>
          </w:p>
        </w:tc>
        <w:tc>
          <w:tcPr>
            <w:tcW w:w="41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9</w:t>
            </w:r>
          </w:p>
        </w:tc>
        <w:tc>
          <w:tcPr>
            <w:tcW w:w="1168"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74,22 ± 19,30</w:t>
            </w:r>
          </w:p>
        </w:tc>
        <w:tc>
          <w:tcPr>
            <w:tcW w:w="501"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165"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68,00 ± 18,52</w:t>
            </w:r>
          </w:p>
        </w:tc>
      </w:tr>
      <w:tr w:rsidR="00CB353D" w:rsidRPr="00E5390C" w:rsidTr="005463F6">
        <w:tc>
          <w:tcPr>
            <w:tcW w:w="935"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814"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24 horas</w:t>
            </w:r>
          </w:p>
        </w:tc>
        <w:tc>
          <w:tcPr>
            <w:tcW w:w="417"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9</w:t>
            </w:r>
          </w:p>
        </w:tc>
        <w:tc>
          <w:tcPr>
            <w:tcW w:w="1168"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76,44 ± 20,04</w:t>
            </w:r>
          </w:p>
        </w:tc>
        <w:tc>
          <w:tcPr>
            <w:tcW w:w="501"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165"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64,37 ± 21,92</w:t>
            </w:r>
          </w:p>
        </w:tc>
      </w:tr>
      <w:tr w:rsidR="00CB353D" w:rsidRPr="00E5390C" w:rsidTr="005463F6">
        <w:tc>
          <w:tcPr>
            <w:tcW w:w="935"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814" w:type="pct"/>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3251" w:type="pct"/>
            <w:gridSpan w:val="4"/>
            <w:tcBorders>
              <w:top w:val="single" w:sz="4" w:space="0" w:color="auto"/>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Nascimento</w:t>
            </w:r>
          </w:p>
        </w:tc>
      </w:tr>
      <w:tr w:rsidR="00CB353D" w:rsidRPr="00E5390C" w:rsidTr="005463F6">
        <w:tc>
          <w:tcPr>
            <w:tcW w:w="935"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814" w:type="pct"/>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417" w:type="pct"/>
            <w:tcBorders>
              <w:top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8" w:type="pct"/>
            <w:tcBorders>
              <w:top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Natural</w:t>
            </w:r>
          </w:p>
        </w:tc>
        <w:tc>
          <w:tcPr>
            <w:tcW w:w="501" w:type="pct"/>
            <w:tcBorders>
              <w:top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5" w:type="pct"/>
            <w:tcBorders>
              <w:top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Assistido</w:t>
            </w:r>
          </w:p>
        </w:tc>
      </w:tr>
      <w:tr w:rsidR="00CB353D" w:rsidRPr="00E5390C" w:rsidTr="005463F6">
        <w:tc>
          <w:tcPr>
            <w:tcW w:w="935" w:type="pct"/>
            <w:vMerge/>
            <w:vAlign w:val="center"/>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814"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15min</w:t>
            </w:r>
          </w:p>
        </w:tc>
        <w:tc>
          <w:tcPr>
            <w:tcW w:w="41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16</w:t>
            </w:r>
          </w:p>
        </w:tc>
        <w:tc>
          <w:tcPr>
            <w:tcW w:w="1168"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81,25 ± 18,86</w:t>
            </w:r>
            <w:r w:rsidRPr="00E5390C">
              <w:rPr>
                <w:rFonts w:ascii="Cambria" w:hAnsi="Cambria" w:cs="Times New Roman"/>
                <w:color w:val="000000"/>
                <w:sz w:val="20"/>
                <w:szCs w:val="20"/>
              </w:rPr>
              <w:t>aA</w:t>
            </w:r>
          </w:p>
        </w:tc>
        <w:tc>
          <w:tcPr>
            <w:tcW w:w="501"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12</w:t>
            </w:r>
          </w:p>
        </w:tc>
        <w:tc>
          <w:tcPr>
            <w:tcW w:w="1165"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79,00 ± 11,20</w:t>
            </w:r>
            <w:r w:rsidRPr="00E5390C">
              <w:rPr>
                <w:rFonts w:ascii="Cambria" w:hAnsi="Cambria" w:cs="Times New Roman"/>
                <w:color w:val="000000"/>
                <w:sz w:val="20"/>
                <w:szCs w:val="20"/>
              </w:rPr>
              <w:t>aA</w:t>
            </w:r>
          </w:p>
        </w:tc>
      </w:tr>
      <w:tr w:rsidR="00CB353D" w:rsidRPr="00E5390C" w:rsidTr="005463F6">
        <w:tc>
          <w:tcPr>
            <w:tcW w:w="935"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814"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60min</w:t>
            </w:r>
          </w:p>
        </w:tc>
        <w:tc>
          <w:tcPr>
            <w:tcW w:w="41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16</w:t>
            </w:r>
          </w:p>
        </w:tc>
        <w:tc>
          <w:tcPr>
            <w:tcW w:w="1168"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73,25 ± 15,44</w:t>
            </w:r>
            <w:r w:rsidRPr="00E5390C">
              <w:rPr>
                <w:rFonts w:ascii="Cambria" w:hAnsi="Cambria" w:cs="Times New Roman"/>
                <w:color w:val="000000"/>
                <w:sz w:val="20"/>
                <w:szCs w:val="20"/>
              </w:rPr>
              <w:t>abA</w:t>
            </w:r>
          </w:p>
        </w:tc>
        <w:tc>
          <w:tcPr>
            <w:tcW w:w="501"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12</w:t>
            </w:r>
          </w:p>
        </w:tc>
        <w:tc>
          <w:tcPr>
            <w:tcW w:w="1165"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67,67 ± 11,24</w:t>
            </w:r>
            <w:r w:rsidRPr="00E5390C">
              <w:rPr>
                <w:rFonts w:ascii="Cambria" w:hAnsi="Cambria" w:cs="Times New Roman"/>
                <w:color w:val="000000"/>
                <w:sz w:val="20"/>
                <w:szCs w:val="20"/>
              </w:rPr>
              <w:t>aA</w:t>
            </w:r>
          </w:p>
        </w:tc>
      </w:tr>
      <w:tr w:rsidR="00CB353D" w:rsidRPr="00E5390C" w:rsidTr="005463F6">
        <w:tc>
          <w:tcPr>
            <w:tcW w:w="935" w:type="pct"/>
            <w:vMerge/>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814" w:type="pct"/>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12 horas</w:t>
            </w:r>
          </w:p>
        </w:tc>
        <w:tc>
          <w:tcPr>
            <w:tcW w:w="417"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16</w:t>
            </w:r>
          </w:p>
        </w:tc>
        <w:tc>
          <w:tcPr>
            <w:tcW w:w="1168"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69,22 ± 17,86</w:t>
            </w:r>
            <w:r w:rsidRPr="00E5390C">
              <w:rPr>
                <w:rFonts w:ascii="Cambria" w:hAnsi="Cambria" w:cs="Times New Roman"/>
                <w:color w:val="000000"/>
                <w:sz w:val="20"/>
                <w:szCs w:val="20"/>
              </w:rPr>
              <w:t>abA</w:t>
            </w:r>
          </w:p>
        </w:tc>
        <w:tc>
          <w:tcPr>
            <w:tcW w:w="501"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12</w:t>
            </w:r>
          </w:p>
        </w:tc>
        <w:tc>
          <w:tcPr>
            <w:tcW w:w="1165" w:type="pct"/>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71,33 ± 20,38</w:t>
            </w:r>
            <w:r w:rsidRPr="00E5390C">
              <w:rPr>
                <w:rFonts w:ascii="Cambria" w:hAnsi="Cambria" w:cs="Times New Roman"/>
                <w:color w:val="000000"/>
                <w:sz w:val="20"/>
                <w:szCs w:val="20"/>
              </w:rPr>
              <w:t>aA</w:t>
            </w:r>
          </w:p>
        </w:tc>
      </w:tr>
      <w:tr w:rsidR="00CB353D" w:rsidRPr="00E5390C" w:rsidTr="005463F6">
        <w:tc>
          <w:tcPr>
            <w:tcW w:w="935" w:type="pct"/>
            <w:vMerge/>
            <w:tcBorders>
              <w:bottom w:val="single" w:sz="4" w:space="0" w:color="auto"/>
            </w:tcBorders>
          </w:tcPr>
          <w:p w:rsidR="00CB353D" w:rsidRPr="00E5390C" w:rsidRDefault="00CB353D" w:rsidP="005463F6">
            <w:pPr>
              <w:autoSpaceDE w:val="0"/>
              <w:autoSpaceDN w:val="0"/>
              <w:adjustRightInd w:val="0"/>
              <w:jc w:val="both"/>
              <w:rPr>
                <w:rFonts w:ascii="Cambria" w:hAnsi="Cambria" w:cs="Times New Roman"/>
                <w:color w:val="000000"/>
                <w:sz w:val="20"/>
                <w:szCs w:val="20"/>
              </w:rPr>
            </w:pPr>
          </w:p>
        </w:tc>
        <w:tc>
          <w:tcPr>
            <w:tcW w:w="814" w:type="pct"/>
            <w:tcBorders>
              <w:bottom w:val="single" w:sz="4" w:space="0" w:color="auto"/>
            </w:tcBorders>
          </w:tcPr>
          <w:p w:rsidR="00CB353D" w:rsidRPr="00E5390C" w:rsidRDefault="00CB353D"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24 horas</w:t>
            </w:r>
          </w:p>
        </w:tc>
        <w:tc>
          <w:tcPr>
            <w:tcW w:w="417"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16</w:t>
            </w:r>
          </w:p>
        </w:tc>
        <w:tc>
          <w:tcPr>
            <w:tcW w:w="1168"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64,00 ± 14,75</w:t>
            </w:r>
            <w:r w:rsidRPr="00E5390C">
              <w:rPr>
                <w:rFonts w:ascii="Cambria" w:hAnsi="Cambria" w:cs="Times New Roman"/>
                <w:color w:val="000000"/>
                <w:sz w:val="20"/>
                <w:szCs w:val="20"/>
              </w:rPr>
              <w:t>bA</w:t>
            </w:r>
          </w:p>
        </w:tc>
        <w:tc>
          <w:tcPr>
            <w:tcW w:w="501"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12</w:t>
            </w:r>
          </w:p>
        </w:tc>
        <w:tc>
          <w:tcPr>
            <w:tcW w:w="1165" w:type="pct"/>
            <w:tcBorders>
              <w:bottom w:val="single" w:sz="4" w:space="0" w:color="auto"/>
            </w:tcBorders>
          </w:tcPr>
          <w:p w:rsidR="00CB353D" w:rsidRPr="00E5390C" w:rsidRDefault="00CB353D" w:rsidP="00CB353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78,67 ± 26,33</w:t>
            </w:r>
            <w:r w:rsidRPr="00E5390C">
              <w:rPr>
                <w:rFonts w:ascii="Cambria" w:hAnsi="Cambria" w:cs="Times New Roman"/>
                <w:color w:val="000000"/>
                <w:sz w:val="20"/>
                <w:szCs w:val="20"/>
              </w:rPr>
              <w:t>aA</w:t>
            </w:r>
          </w:p>
        </w:tc>
      </w:tr>
    </w:tbl>
    <w:p w:rsidR="00D4638A" w:rsidRDefault="00D4638A" w:rsidP="00D4638A">
      <w:pPr>
        <w:autoSpaceDE w:val="0"/>
        <w:autoSpaceDN w:val="0"/>
        <w:adjustRightInd w:val="0"/>
        <w:spacing w:after="0" w:line="240" w:lineRule="auto"/>
        <w:jc w:val="both"/>
        <w:rPr>
          <w:rFonts w:ascii="Cambria" w:hAnsi="Cambria" w:cs="Times New Roman"/>
          <w:color w:val="000000"/>
          <w:sz w:val="20"/>
          <w:szCs w:val="20"/>
        </w:rPr>
      </w:pPr>
      <w:r>
        <w:rPr>
          <w:rFonts w:ascii="Cambria" w:hAnsi="Cambria" w:cs="Times New Roman"/>
          <w:color w:val="000000"/>
          <w:sz w:val="20"/>
          <w:szCs w:val="20"/>
          <w:vertAlign w:val="superscript"/>
        </w:rPr>
        <w:t>aAb -</w:t>
      </w:r>
      <w:r>
        <w:rPr>
          <w:rFonts w:ascii="Cambria" w:hAnsi="Cambria" w:cs="Times New Roman"/>
          <w:color w:val="000000"/>
          <w:sz w:val="20"/>
          <w:szCs w:val="20"/>
        </w:rPr>
        <w:t xml:space="preserve"> </w:t>
      </w:r>
      <w:r w:rsidRPr="00E5390C">
        <w:rPr>
          <w:rFonts w:ascii="Cambria" w:hAnsi="Cambria" w:cs="Times New Roman"/>
          <w:color w:val="000000"/>
          <w:sz w:val="20"/>
          <w:szCs w:val="20"/>
        </w:rPr>
        <w:t>Ausência de letras indicam que não há diferenças significativa nas colunas e linhas pelos testes de Tukey e t-Student, respectivamente, ao nível de 5% de probabilidade. Médias seguidas de letras minúsculas diferem entre si, na coluna pelo teste de Tukey e seguidas de letras maiúsculas diferem entre si, na linha pelo teste t-Student ao nível de 5% de probabilidade.</w:t>
      </w:r>
    </w:p>
    <w:p w:rsidR="000F681D" w:rsidRDefault="000F681D" w:rsidP="00D4638A">
      <w:pPr>
        <w:autoSpaceDE w:val="0"/>
        <w:autoSpaceDN w:val="0"/>
        <w:adjustRightInd w:val="0"/>
        <w:spacing w:after="0" w:line="240" w:lineRule="auto"/>
        <w:jc w:val="both"/>
        <w:rPr>
          <w:rFonts w:ascii="Cambria" w:hAnsi="Cambria" w:cs="Times New Roman"/>
          <w:color w:val="000000"/>
          <w:sz w:val="20"/>
          <w:szCs w:val="20"/>
        </w:rPr>
      </w:pPr>
    </w:p>
    <w:p w:rsidR="000F681D" w:rsidRDefault="000F681D" w:rsidP="00D4638A">
      <w:pPr>
        <w:autoSpaceDE w:val="0"/>
        <w:autoSpaceDN w:val="0"/>
        <w:adjustRightInd w:val="0"/>
        <w:spacing w:after="0" w:line="240" w:lineRule="auto"/>
        <w:jc w:val="both"/>
        <w:rPr>
          <w:rFonts w:ascii="Cambria" w:hAnsi="Cambria" w:cs="Times New Roman"/>
          <w:color w:val="000000"/>
          <w:sz w:val="20"/>
          <w:szCs w:val="20"/>
        </w:rPr>
      </w:pPr>
    </w:p>
    <w:p w:rsidR="000F681D" w:rsidRDefault="000F681D" w:rsidP="00D4638A">
      <w:pPr>
        <w:autoSpaceDE w:val="0"/>
        <w:autoSpaceDN w:val="0"/>
        <w:adjustRightInd w:val="0"/>
        <w:spacing w:after="0" w:line="240" w:lineRule="auto"/>
        <w:jc w:val="both"/>
        <w:rPr>
          <w:rFonts w:ascii="Cambria" w:hAnsi="Cambria" w:cs="Times New Roman"/>
          <w:color w:val="000000"/>
          <w:sz w:val="20"/>
          <w:szCs w:val="20"/>
        </w:rPr>
      </w:pPr>
    </w:p>
    <w:p w:rsidR="002017C5" w:rsidRPr="00F575CD" w:rsidRDefault="002017C5" w:rsidP="002017C5">
      <w:pPr>
        <w:pStyle w:val="Legenda"/>
        <w:keepNext/>
        <w:spacing w:after="0"/>
        <w:jc w:val="both"/>
        <w:rPr>
          <w:rFonts w:ascii="Cambria" w:hAnsi="Cambria" w:cs="Times New Roman"/>
          <w:b/>
          <w:i w:val="0"/>
          <w:color w:val="auto"/>
          <w:sz w:val="20"/>
          <w:szCs w:val="20"/>
        </w:rPr>
      </w:pPr>
      <w:bookmarkStart w:id="36" w:name="_Toc497752512"/>
      <w:r w:rsidRPr="00F575CD">
        <w:rPr>
          <w:rFonts w:ascii="Cambria" w:hAnsi="Cambria" w:cs="Times New Roman"/>
          <w:b/>
          <w:i w:val="0"/>
          <w:color w:val="auto"/>
          <w:sz w:val="20"/>
          <w:szCs w:val="20"/>
        </w:rPr>
        <w:lastRenderedPageBreak/>
        <w:t xml:space="preserve">Tabela </w:t>
      </w:r>
      <w:r w:rsidRPr="00F575CD">
        <w:rPr>
          <w:rFonts w:ascii="Cambria" w:hAnsi="Cambria" w:cs="Times New Roman"/>
          <w:b/>
          <w:i w:val="0"/>
          <w:color w:val="auto"/>
          <w:sz w:val="20"/>
          <w:szCs w:val="20"/>
        </w:rPr>
        <w:fldChar w:fldCharType="begin"/>
      </w:r>
      <w:r w:rsidRPr="00F575CD">
        <w:rPr>
          <w:rFonts w:ascii="Cambria" w:hAnsi="Cambria" w:cs="Times New Roman"/>
          <w:b/>
          <w:i w:val="0"/>
          <w:color w:val="auto"/>
          <w:sz w:val="20"/>
          <w:szCs w:val="20"/>
        </w:rPr>
        <w:instrText xml:space="preserve"> SEQ Tabela \* ARABIC </w:instrText>
      </w:r>
      <w:r w:rsidRPr="00F575CD">
        <w:rPr>
          <w:rFonts w:ascii="Cambria" w:hAnsi="Cambria" w:cs="Times New Roman"/>
          <w:b/>
          <w:i w:val="0"/>
          <w:color w:val="auto"/>
          <w:sz w:val="20"/>
          <w:szCs w:val="20"/>
        </w:rPr>
        <w:fldChar w:fldCharType="separate"/>
      </w:r>
      <w:r w:rsidR="00E55E22">
        <w:rPr>
          <w:rFonts w:ascii="Cambria" w:hAnsi="Cambria" w:cs="Times New Roman"/>
          <w:b/>
          <w:i w:val="0"/>
          <w:noProof/>
          <w:color w:val="auto"/>
          <w:sz w:val="20"/>
          <w:szCs w:val="20"/>
        </w:rPr>
        <w:t>3</w:t>
      </w:r>
      <w:r w:rsidRPr="00F575CD">
        <w:rPr>
          <w:rFonts w:ascii="Cambria" w:hAnsi="Cambria" w:cs="Times New Roman"/>
          <w:b/>
          <w:i w:val="0"/>
          <w:color w:val="auto"/>
          <w:sz w:val="20"/>
          <w:szCs w:val="20"/>
        </w:rPr>
        <w:fldChar w:fldCharType="end"/>
      </w:r>
      <w:r w:rsidRPr="00F575CD">
        <w:rPr>
          <w:rFonts w:ascii="Cambria" w:hAnsi="Cambria" w:cs="Times New Roman"/>
          <w:b/>
          <w:i w:val="0"/>
          <w:color w:val="auto"/>
          <w:sz w:val="20"/>
          <w:szCs w:val="20"/>
        </w:rPr>
        <w:t xml:space="preserve">. Médias </w:t>
      </w:r>
      <w:r w:rsidRPr="00F575CD">
        <w:rPr>
          <w:rFonts w:ascii="Cambria" w:hAnsi="Cambria" w:cs="Times New Roman"/>
          <w:b/>
          <w:color w:val="000000"/>
          <w:sz w:val="20"/>
          <w:szCs w:val="20"/>
        </w:rPr>
        <w:t>(</w:t>
      </w:r>
      <m:oMath>
        <m:acc>
          <m:accPr>
            <m:chr m:val="̅"/>
            <m:ctrlPr>
              <w:rPr>
                <w:rFonts w:ascii="Cambria Math" w:hAnsi="Cambria Math" w:cs="Times New Roman"/>
                <w:b/>
                <w:color w:val="000000"/>
                <w:sz w:val="20"/>
                <w:szCs w:val="20"/>
              </w:rPr>
            </m:ctrlPr>
          </m:accPr>
          <m:e>
            <m:r>
              <m:rPr>
                <m:sty m:val="bi"/>
              </m:rPr>
              <w:rPr>
                <w:rFonts w:ascii="Cambria Math" w:hAnsi="Cambria Math" w:cs="Times New Roman"/>
                <w:color w:val="000000"/>
                <w:sz w:val="20"/>
                <w:szCs w:val="20"/>
              </w:rPr>
              <m:t>x</m:t>
            </m:r>
          </m:e>
        </m:acc>
      </m:oMath>
      <w:r w:rsidRPr="00F575CD">
        <w:rPr>
          <w:rFonts w:ascii="Cambria" w:hAnsi="Cambria" w:cs="Times New Roman"/>
          <w:b/>
          <w:color w:val="000000"/>
          <w:sz w:val="20"/>
          <w:szCs w:val="20"/>
        </w:rPr>
        <w:t xml:space="preserve">) </w:t>
      </w:r>
      <w:r w:rsidRPr="00F575CD">
        <w:rPr>
          <w:rFonts w:ascii="Cambria" w:hAnsi="Cambria" w:cs="Times New Roman"/>
          <w:b/>
          <w:i w:val="0"/>
          <w:color w:val="auto"/>
          <w:sz w:val="20"/>
          <w:szCs w:val="20"/>
        </w:rPr>
        <w:t>e desvios padrões (S) dos valores de Temperatura retal (TR) em cordeiros mestiços avaliados nos momentos após o parto em função do sexo e tipos de parto e nascimento. Matões, MA, 2017.</w:t>
      </w:r>
      <w:bookmarkEnd w:id="36"/>
    </w:p>
    <w:tbl>
      <w:tblPr>
        <w:tblStyle w:val="Tabelacomgrad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0"/>
        <w:gridCol w:w="1420"/>
        <w:gridCol w:w="727"/>
        <w:gridCol w:w="2037"/>
        <w:gridCol w:w="874"/>
        <w:gridCol w:w="2032"/>
      </w:tblGrid>
      <w:tr w:rsidR="00D4638A" w:rsidRPr="00E5390C" w:rsidTr="005463F6">
        <w:tc>
          <w:tcPr>
            <w:tcW w:w="935" w:type="pct"/>
            <w:vMerge w:val="restart"/>
            <w:tcBorders>
              <w:top w:val="single" w:sz="4" w:space="0" w:color="auto"/>
            </w:tcBorders>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Variável</w:t>
            </w:r>
          </w:p>
        </w:tc>
        <w:tc>
          <w:tcPr>
            <w:tcW w:w="814" w:type="pct"/>
            <w:vMerge w:val="restart"/>
            <w:tcBorders>
              <w:top w:val="single" w:sz="4" w:space="0" w:color="auto"/>
            </w:tcBorders>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Momentos</w:t>
            </w:r>
          </w:p>
        </w:tc>
        <w:tc>
          <w:tcPr>
            <w:tcW w:w="3251" w:type="pct"/>
            <w:gridSpan w:val="4"/>
            <w:tcBorders>
              <w:top w:val="single" w:sz="4" w:space="0" w:color="auto"/>
              <w:bottom w:val="single" w:sz="4" w:space="0" w:color="auto"/>
            </w:tcBorders>
            <w:vAlign w:val="center"/>
          </w:tcPr>
          <w:p w:rsidR="00D4638A" w:rsidRPr="00E5390C" w:rsidRDefault="00D4638A" w:rsidP="005463F6">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Sexo</w:t>
            </w:r>
          </w:p>
        </w:tc>
      </w:tr>
      <w:tr w:rsidR="00D4638A" w:rsidRPr="00E5390C" w:rsidTr="005463F6">
        <w:tc>
          <w:tcPr>
            <w:tcW w:w="935" w:type="pct"/>
            <w:vMerge/>
            <w:tcBorders>
              <w:bottom w:val="single" w:sz="4" w:space="0" w:color="auto"/>
            </w:tcBorders>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vMerge/>
            <w:tcBorders>
              <w:bottom w:val="single" w:sz="4" w:space="0" w:color="auto"/>
            </w:tcBorders>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417" w:type="pct"/>
            <w:tcBorders>
              <w:top w:val="single" w:sz="4" w:space="0" w:color="auto"/>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8" w:type="pct"/>
            <w:tcBorders>
              <w:top w:val="single" w:sz="4" w:space="0" w:color="auto"/>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Macho</w:t>
            </w:r>
          </w:p>
        </w:tc>
        <w:tc>
          <w:tcPr>
            <w:tcW w:w="501" w:type="pct"/>
            <w:tcBorders>
              <w:top w:val="single" w:sz="4" w:space="0" w:color="auto"/>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5" w:type="pct"/>
            <w:tcBorders>
              <w:top w:val="single" w:sz="4" w:space="0" w:color="auto"/>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Fêmea</w:t>
            </w:r>
          </w:p>
        </w:tc>
      </w:tr>
      <w:tr w:rsidR="00D4638A" w:rsidRPr="00E5390C" w:rsidTr="005463F6">
        <w:tc>
          <w:tcPr>
            <w:tcW w:w="935" w:type="pct"/>
            <w:vMerge/>
            <w:tcBorders>
              <w:top w:val="single" w:sz="4" w:space="0" w:color="auto"/>
            </w:tcBorders>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vMerge/>
            <w:tcBorders>
              <w:top w:val="single" w:sz="4" w:space="0" w:color="auto"/>
            </w:tcBorders>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417" w:type="pct"/>
            <w:tcBorders>
              <w:top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p>
        </w:tc>
        <w:tc>
          <w:tcPr>
            <w:tcW w:w="1168" w:type="pct"/>
            <w:tcBorders>
              <w:top w:val="single" w:sz="4" w:space="0" w:color="auto"/>
            </w:tcBorders>
          </w:tcPr>
          <w:p w:rsidR="00D4638A" w:rsidRPr="00E5390C" w:rsidRDefault="00E8450A" w:rsidP="00011CDD">
            <w:pPr>
              <w:autoSpaceDE w:val="0"/>
              <w:autoSpaceDN w:val="0"/>
              <w:adjustRightInd w:val="0"/>
              <w:jc w:val="center"/>
              <w:rPr>
                <w:rFonts w:ascii="Cambria" w:hAnsi="Cambria" w:cs="Times New Roman"/>
                <w:color w:val="000000"/>
                <w:sz w:val="20"/>
                <w:szCs w:val="20"/>
              </w:rPr>
            </w:pPr>
            <m:oMath>
              <m:acc>
                <m:accPr>
                  <m:chr m:val="̅"/>
                  <m:ctrlPr>
                    <w:rPr>
                      <w:rFonts w:ascii="Cambria Math" w:hAnsi="Cambria Math" w:cs="Times New Roman"/>
                      <w:color w:val="000000"/>
                      <w:sz w:val="20"/>
                      <w:szCs w:val="20"/>
                    </w:rPr>
                  </m:ctrlPr>
                </m:accPr>
                <m:e>
                  <m:r>
                    <m:rPr>
                      <m:sty m:val="p"/>
                    </m:rPr>
                    <w:rPr>
                      <w:rFonts w:ascii="Cambria Math" w:hAnsi="Cambria Math" w:cs="Times New Roman"/>
                      <w:color w:val="000000"/>
                      <w:sz w:val="20"/>
                      <w:szCs w:val="20"/>
                    </w:rPr>
                    <m:t>x</m:t>
                  </m:r>
                </m:e>
              </m:acc>
            </m:oMath>
            <w:r w:rsidR="00D4638A" w:rsidRPr="00E5390C">
              <w:rPr>
                <w:rFonts w:ascii="Cambria" w:hAnsi="Cambria" w:cs="Times New Roman"/>
                <w:color w:val="000000"/>
                <w:sz w:val="20"/>
                <w:szCs w:val="20"/>
              </w:rPr>
              <w:t xml:space="preserve"> ± S</w:t>
            </w:r>
          </w:p>
        </w:tc>
        <w:tc>
          <w:tcPr>
            <w:tcW w:w="501" w:type="pct"/>
            <w:tcBorders>
              <w:top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p>
        </w:tc>
        <w:tc>
          <w:tcPr>
            <w:tcW w:w="1165" w:type="pct"/>
            <w:tcBorders>
              <w:top w:val="single" w:sz="4" w:space="0" w:color="auto"/>
            </w:tcBorders>
          </w:tcPr>
          <w:p w:rsidR="00D4638A" w:rsidRPr="00E5390C" w:rsidRDefault="00E8450A" w:rsidP="00011CDD">
            <w:pPr>
              <w:autoSpaceDE w:val="0"/>
              <w:autoSpaceDN w:val="0"/>
              <w:adjustRightInd w:val="0"/>
              <w:jc w:val="center"/>
              <w:rPr>
                <w:rFonts w:ascii="Cambria" w:hAnsi="Cambria" w:cs="Times New Roman"/>
                <w:color w:val="000000"/>
                <w:sz w:val="20"/>
                <w:szCs w:val="20"/>
              </w:rPr>
            </w:pPr>
            <m:oMath>
              <m:acc>
                <m:accPr>
                  <m:chr m:val="̅"/>
                  <m:ctrlPr>
                    <w:rPr>
                      <w:rFonts w:ascii="Cambria Math" w:hAnsi="Cambria Math" w:cs="Times New Roman"/>
                      <w:color w:val="000000"/>
                      <w:sz w:val="20"/>
                      <w:szCs w:val="20"/>
                    </w:rPr>
                  </m:ctrlPr>
                </m:accPr>
                <m:e>
                  <m:r>
                    <m:rPr>
                      <m:sty m:val="p"/>
                    </m:rPr>
                    <w:rPr>
                      <w:rFonts w:ascii="Cambria Math" w:hAnsi="Cambria Math" w:cs="Times New Roman"/>
                      <w:color w:val="000000"/>
                      <w:sz w:val="20"/>
                      <w:szCs w:val="20"/>
                    </w:rPr>
                    <m:t>x</m:t>
                  </m:r>
                </m:e>
              </m:acc>
            </m:oMath>
            <w:r w:rsidR="00D4638A" w:rsidRPr="00E5390C">
              <w:rPr>
                <w:rFonts w:ascii="Cambria" w:hAnsi="Cambria" w:cs="Times New Roman"/>
                <w:color w:val="000000"/>
                <w:sz w:val="20"/>
                <w:szCs w:val="20"/>
              </w:rPr>
              <w:t xml:space="preserve"> ± S</w:t>
            </w:r>
          </w:p>
        </w:tc>
      </w:tr>
      <w:tr w:rsidR="00D4638A" w:rsidRPr="00E5390C" w:rsidTr="005463F6">
        <w:tc>
          <w:tcPr>
            <w:tcW w:w="935" w:type="pct"/>
            <w:vMerge w:val="restart"/>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TR (ºC)</w:t>
            </w: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15min</w:t>
            </w:r>
          </w:p>
        </w:tc>
        <w:tc>
          <w:tcPr>
            <w:tcW w:w="417"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8"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38,64 ± 0,71aA</w:t>
            </w:r>
          </w:p>
        </w:tc>
        <w:tc>
          <w:tcPr>
            <w:tcW w:w="501"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5"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39,07 ± 0,71aA</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60min</w:t>
            </w:r>
          </w:p>
        </w:tc>
        <w:tc>
          <w:tcPr>
            <w:tcW w:w="417"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8"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38,76 ± 0,68aA</w:t>
            </w:r>
          </w:p>
        </w:tc>
        <w:tc>
          <w:tcPr>
            <w:tcW w:w="501"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5"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39,04 ± 0,56aA</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12 horas</w:t>
            </w:r>
          </w:p>
        </w:tc>
        <w:tc>
          <w:tcPr>
            <w:tcW w:w="417"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8"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38,99 ± 0,35aA</w:t>
            </w:r>
          </w:p>
        </w:tc>
        <w:tc>
          <w:tcPr>
            <w:tcW w:w="501"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5"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39,01 ± 0,43aA</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24 horas</w:t>
            </w:r>
          </w:p>
        </w:tc>
        <w:tc>
          <w:tcPr>
            <w:tcW w:w="417" w:type="pct"/>
            <w:tcBorders>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8" w:type="pct"/>
            <w:tcBorders>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38,97 ± 0,40aB</w:t>
            </w:r>
          </w:p>
        </w:tc>
        <w:tc>
          <w:tcPr>
            <w:tcW w:w="501" w:type="pct"/>
            <w:tcBorders>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5" w:type="pct"/>
            <w:tcBorders>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39,36 ± 0,32aA</w:t>
            </w:r>
          </w:p>
        </w:tc>
      </w:tr>
      <w:tr w:rsidR="00D4638A" w:rsidRPr="00E5390C" w:rsidTr="005463F6">
        <w:tc>
          <w:tcPr>
            <w:tcW w:w="935" w:type="pct"/>
            <w:vMerge/>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vMerge w:val="restart"/>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3251" w:type="pct"/>
            <w:gridSpan w:val="4"/>
            <w:tcBorders>
              <w:top w:val="single" w:sz="4" w:space="0" w:color="auto"/>
              <w:bottom w:val="single" w:sz="4" w:space="0" w:color="auto"/>
            </w:tcBorders>
            <w:vAlign w:val="center"/>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Parto</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417" w:type="pct"/>
            <w:tcBorders>
              <w:top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8" w:type="pct"/>
            <w:tcBorders>
              <w:top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Simples</w:t>
            </w:r>
          </w:p>
        </w:tc>
        <w:tc>
          <w:tcPr>
            <w:tcW w:w="501" w:type="pct"/>
            <w:tcBorders>
              <w:top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5" w:type="pct"/>
            <w:tcBorders>
              <w:top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Gê</w:t>
            </w:r>
            <w:r w:rsidRPr="00E5390C">
              <w:rPr>
                <w:rFonts w:ascii="Cambria" w:hAnsi="Cambria" w:cs="Times New Roman"/>
                <w:color w:val="000000"/>
                <w:sz w:val="20"/>
                <w:szCs w:val="20"/>
              </w:rPr>
              <w:t>meo</w:t>
            </w:r>
            <w:r>
              <w:rPr>
                <w:rFonts w:ascii="Cambria" w:hAnsi="Cambria" w:cs="Times New Roman"/>
                <w:color w:val="000000"/>
                <w:sz w:val="20"/>
                <w:szCs w:val="20"/>
              </w:rPr>
              <w:t>s</w:t>
            </w:r>
          </w:p>
        </w:tc>
      </w:tr>
      <w:tr w:rsidR="00D4638A" w:rsidRPr="00E5390C" w:rsidTr="005463F6">
        <w:tc>
          <w:tcPr>
            <w:tcW w:w="935" w:type="pct"/>
            <w:vMerge/>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15min</w:t>
            </w:r>
          </w:p>
        </w:tc>
        <w:tc>
          <w:tcPr>
            <w:tcW w:w="417"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9</w:t>
            </w:r>
          </w:p>
        </w:tc>
        <w:tc>
          <w:tcPr>
            <w:tcW w:w="1168"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39,32 ± 0,24aA</w:t>
            </w:r>
          </w:p>
        </w:tc>
        <w:tc>
          <w:tcPr>
            <w:tcW w:w="501"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165"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38,63 ± 0,71aB</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60min</w:t>
            </w:r>
          </w:p>
        </w:tc>
        <w:tc>
          <w:tcPr>
            <w:tcW w:w="417"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9</w:t>
            </w:r>
          </w:p>
        </w:tc>
        <w:tc>
          <w:tcPr>
            <w:tcW w:w="1168"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39,26 ± 0,30aA</w:t>
            </w:r>
          </w:p>
        </w:tc>
        <w:tc>
          <w:tcPr>
            <w:tcW w:w="501"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165"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38,73 ± 0,56aB</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12 horas</w:t>
            </w:r>
          </w:p>
        </w:tc>
        <w:tc>
          <w:tcPr>
            <w:tcW w:w="417"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9</w:t>
            </w:r>
          </w:p>
        </w:tc>
        <w:tc>
          <w:tcPr>
            <w:tcW w:w="1168"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39,23 ± 0,22aA</w:t>
            </w:r>
          </w:p>
        </w:tc>
        <w:tc>
          <w:tcPr>
            <w:tcW w:w="501"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165"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38,88 ± 0,43aB</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24 horas</w:t>
            </w:r>
          </w:p>
        </w:tc>
        <w:tc>
          <w:tcPr>
            <w:tcW w:w="417" w:type="pct"/>
            <w:tcBorders>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9</w:t>
            </w:r>
          </w:p>
        </w:tc>
        <w:tc>
          <w:tcPr>
            <w:tcW w:w="1168" w:type="pct"/>
            <w:tcBorders>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39,41 ± 0,23aA</w:t>
            </w:r>
          </w:p>
        </w:tc>
        <w:tc>
          <w:tcPr>
            <w:tcW w:w="501" w:type="pct"/>
            <w:tcBorders>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165" w:type="pct"/>
            <w:tcBorders>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39,05 ± 0,32aB</w:t>
            </w:r>
          </w:p>
        </w:tc>
      </w:tr>
      <w:tr w:rsidR="00D4638A" w:rsidRPr="00E5390C" w:rsidTr="005463F6">
        <w:tc>
          <w:tcPr>
            <w:tcW w:w="935" w:type="pct"/>
            <w:vMerge/>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vMerge w:val="restart"/>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3251" w:type="pct"/>
            <w:gridSpan w:val="4"/>
            <w:tcBorders>
              <w:top w:val="single" w:sz="4" w:space="0" w:color="auto"/>
              <w:bottom w:val="single" w:sz="4" w:space="0" w:color="auto"/>
            </w:tcBorders>
            <w:vAlign w:val="center"/>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Nascimento</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417" w:type="pct"/>
            <w:tcBorders>
              <w:top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8" w:type="pct"/>
            <w:tcBorders>
              <w:top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Natural</w:t>
            </w:r>
          </w:p>
        </w:tc>
        <w:tc>
          <w:tcPr>
            <w:tcW w:w="501" w:type="pct"/>
            <w:tcBorders>
              <w:top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5" w:type="pct"/>
            <w:tcBorders>
              <w:top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Assistido</w:t>
            </w:r>
          </w:p>
        </w:tc>
      </w:tr>
      <w:tr w:rsidR="00D4638A" w:rsidRPr="00E5390C" w:rsidTr="005463F6">
        <w:tc>
          <w:tcPr>
            <w:tcW w:w="935" w:type="pct"/>
            <w:vMerge/>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15min</w:t>
            </w:r>
          </w:p>
        </w:tc>
        <w:tc>
          <w:tcPr>
            <w:tcW w:w="417"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16</w:t>
            </w:r>
          </w:p>
        </w:tc>
        <w:tc>
          <w:tcPr>
            <w:tcW w:w="1168"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38,88 ± 0,76</w:t>
            </w:r>
          </w:p>
        </w:tc>
        <w:tc>
          <w:tcPr>
            <w:tcW w:w="501"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12</w:t>
            </w:r>
          </w:p>
        </w:tc>
        <w:tc>
          <w:tcPr>
            <w:tcW w:w="1165"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38,83 ± 0,72</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60min</w:t>
            </w:r>
          </w:p>
        </w:tc>
        <w:tc>
          <w:tcPr>
            <w:tcW w:w="417"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16</w:t>
            </w:r>
          </w:p>
        </w:tc>
        <w:tc>
          <w:tcPr>
            <w:tcW w:w="1168"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39,04 ± 0,52</w:t>
            </w:r>
          </w:p>
        </w:tc>
        <w:tc>
          <w:tcPr>
            <w:tcW w:w="501"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12</w:t>
            </w:r>
          </w:p>
        </w:tc>
        <w:tc>
          <w:tcPr>
            <w:tcW w:w="1165"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38,70 ± 0,72</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12 horas</w:t>
            </w:r>
          </w:p>
        </w:tc>
        <w:tc>
          <w:tcPr>
            <w:tcW w:w="417"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16</w:t>
            </w:r>
          </w:p>
        </w:tc>
        <w:tc>
          <w:tcPr>
            <w:tcW w:w="1168"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38,97 ± 0,34</w:t>
            </w:r>
          </w:p>
        </w:tc>
        <w:tc>
          <w:tcPr>
            <w:tcW w:w="501"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12</w:t>
            </w:r>
          </w:p>
        </w:tc>
        <w:tc>
          <w:tcPr>
            <w:tcW w:w="1165" w:type="pct"/>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39,03 ± 0,45</w:t>
            </w:r>
          </w:p>
        </w:tc>
      </w:tr>
      <w:tr w:rsidR="00D4638A" w:rsidRPr="00E5390C" w:rsidTr="005463F6">
        <w:tc>
          <w:tcPr>
            <w:tcW w:w="935" w:type="pct"/>
            <w:vMerge/>
            <w:tcBorders>
              <w:bottom w:val="single" w:sz="4" w:space="0" w:color="auto"/>
            </w:tcBorders>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Borders>
              <w:bottom w:val="single" w:sz="4" w:space="0" w:color="auto"/>
            </w:tcBorders>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24 horas</w:t>
            </w:r>
          </w:p>
        </w:tc>
        <w:tc>
          <w:tcPr>
            <w:tcW w:w="417" w:type="pct"/>
            <w:tcBorders>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16</w:t>
            </w:r>
          </w:p>
        </w:tc>
        <w:tc>
          <w:tcPr>
            <w:tcW w:w="1168" w:type="pct"/>
            <w:tcBorders>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39,13 ± 0,38</w:t>
            </w:r>
          </w:p>
        </w:tc>
        <w:tc>
          <w:tcPr>
            <w:tcW w:w="501" w:type="pct"/>
            <w:tcBorders>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12</w:t>
            </w:r>
          </w:p>
        </w:tc>
        <w:tc>
          <w:tcPr>
            <w:tcW w:w="1165" w:type="pct"/>
            <w:tcBorders>
              <w:bottom w:val="single" w:sz="4" w:space="0" w:color="auto"/>
            </w:tcBorders>
          </w:tcPr>
          <w:p w:rsidR="00D4638A" w:rsidRPr="00E5390C" w:rsidRDefault="00D4638A" w:rsidP="00011CDD">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39,22 ± 0,45</w:t>
            </w:r>
          </w:p>
        </w:tc>
      </w:tr>
    </w:tbl>
    <w:p w:rsidR="00D4638A" w:rsidRDefault="00D4638A" w:rsidP="00D4638A">
      <w:pPr>
        <w:autoSpaceDE w:val="0"/>
        <w:autoSpaceDN w:val="0"/>
        <w:adjustRightInd w:val="0"/>
        <w:spacing w:after="0" w:line="240" w:lineRule="auto"/>
        <w:jc w:val="both"/>
        <w:rPr>
          <w:rFonts w:ascii="Cambria" w:hAnsi="Cambria" w:cs="Times New Roman"/>
          <w:color w:val="000000"/>
          <w:sz w:val="20"/>
          <w:szCs w:val="20"/>
        </w:rPr>
      </w:pPr>
      <w:r>
        <w:rPr>
          <w:rFonts w:ascii="Cambria" w:hAnsi="Cambria" w:cs="Times New Roman"/>
          <w:color w:val="000000"/>
          <w:sz w:val="20"/>
          <w:szCs w:val="20"/>
          <w:vertAlign w:val="superscript"/>
        </w:rPr>
        <w:t>aAB -</w:t>
      </w:r>
      <w:r>
        <w:rPr>
          <w:rFonts w:ascii="Cambria" w:hAnsi="Cambria" w:cs="Times New Roman"/>
          <w:color w:val="000000"/>
          <w:sz w:val="20"/>
          <w:szCs w:val="20"/>
        </w:rPr>
        <w:t xml:space="preserve"> </w:t>
      </w:r>
      <w:r w:rsidRPr="00E5390C">
        <w:rPr>
          <w:rFonts w:ascii="Cambria" w:hAnsi="Cambria" w:cs="Times New Roman"/>
          <w:color w:val="000000"/>
          <w:sz w:val="20"/>
          <w:szCs w:val="20"/>
        </w:rPr>
        <w:t>Ausência de letras indicam que não há diferenças significativa nas colunas e linhas pelos testes de Kruskal-Wallis e Mann &amp; Whitney, respectivamente, ao nível de 5% de probabilidade. Médias seguidas de letras minúsculas diferem entre si, na coluna pelo teste pelo teste de Kruskal-Wallis e seguidas de letras maiúsculas diferem entre si, na linha pelo teste de Mann &amp; Whitney ao nível de 5% de probabilidade.</w:t>
      </w:r>
    </w:p>
    <w:p w:rsidR="00D4638A" w:rsidRDefault="00D4638A" w:rsidP="00D4638A">
      <w:pPr>
        <w:autoSpaceDE w:val="0"/>
        <w:autoSpaceDN w:val="0"/>
        <w:adjustRightInd w:val="0"/>
        <w:spacing w:after="0" w:line="240" w:lineRule="auto"/>
        <w:jc w:val="both"/>
        <w:rPr>
          <w:rFonts w:ascii="Cambria" w:hAnsi="Cambria" w:cs="Times New Roman"/>
          <w:color w:val="000000"/>
          <w:sz w:val="20"/>
          <w:szCs w:val="20"/>
        </w:rPr>
      </w:pPr>
    </w:p>
    <w:p w:rsidR="00D4638A" w:rsidRDefault="00D4638A" w:rsidP="00D4638A">
      <w:pPr>
        <w:autoSpaceDE w:val="0"/>
        <w:autoSpaceDN w:val="0"/>
        <w:adjustRightInd w:val="0"/>
        <w:spacing w:after="0" w:line="240" w:lineRule="auto"/>
        <w:jc w:val="both"/>
        <w:rPr>
          <w:rFonts w:ascii="Cambria" w:hAnsi="Cambria" w:cs="Times New Roman"/>
          <w:color w:val="000000"/>
          <w:sz w:val="20"/>
          <w:szCs w:val="20"/>
        </w:rPr>
      </w:pPr>
    </w:p>
    <w:p w:rsidR="00E55E22" w:rsidRPr="00E55E22" w:rsidRDefault="00E55E22" w:rsidP="00E55E22">
      <w:pPr>
        <w:pStyle w:val="Legenda"/>
        <w:keepNext/>
        <w:spacing w:after="0"/>
        <w:jc w:val="both"/>
        <w:rPr>
          <w:rFonts w:ascii="Cambria" w:hAnsi="Cambria"/>
          <w:b/>
          <w:i w:val="0"/>
          <w:color w:val="auto"/>
          <w:sz w:val="20"/>
          <w:szCs w:val="20"/>
        </w:rPr>
      </w:pPr>
      <w:bookmarkStart w:id="37" w:name="_Toc497752513"/>
      <w:r w:rsidRPr="00E55E22">
        <w:rPr>
          <w:rFonts w:ascii="Cambria" w:hAnsi="Cambria"/>
          <w:b/>
          <w:i w:val="0"/>
          <w:color w:val="auto"/>
          <w:sz w:val="20"/>
          <w:szCs w:val="20"/>
        </w:rPr>
        <w:t xml:space="preserve">Tabela </w:t>
      </w:r>
      <w:r w:rsidRPr="00E55E22">
        <w:rPr>
          <w:rFonts w:ascii="Cambria" w:hAnsi="Cambria"/>
          <w:b/>
          <w:i w:val="0"/>
          <w:color w:val="auto"/>
          <w:sz w:val="20"/>
          <w:szCs w:val="20"/>
        </w:rPr>
        <w:fldChar w:fldCharType="begin"/>
      </w:r>
      <w:r w:rsidRPr="00E55E22">
        <w:rPr>
          <w:rFonts w:ascii="Cambria" w:hAnsi="Cambria"/>
          <w:b/>
          <w:i w:val="0"/>
          <w:color w:val="auto"/>
          <w:sz w:val="20"/>
          <w:szCs w:val="20"/>
        </w:rPr>
        <w:instrText xml:space="preserve"> SEQ Tabela \* ARABIC </w:instrText>
      </w:r>
      <w:r w:rsidRPr="00E55E22">
        <w:rPr>
          <w:rFonts w:ascii="Cambria" w:hAnsi="Cambria"/>
          <w:b/>
          <w:i w:val="0"/>
          <w:color w:val="auto"/>
          <w:sz w:val="20"/>
          <w:szCs w:val="20"/>
        </w:rPr>
        <w:fldChar w:fldCharType="separate"/>
      </w:r>
      <w:r w:rsidRPr="00E55E22">
        <w:rPr>
          <w:rFonts w:ascii="Cambria" w:hAnsi="Cambria"/>
          <w:b/>
          <w:i w:val="0"/>
          <w:noProof/>
          <w:color w:val="auto"/>
          <w:sz w:val="20"/>
          <w:szCs w:val="20"/>
        </w:rPr>
        <w:t>4</w:t>
      </w:r>
      <w:r w:rsidRPr="00E55E22">
        <w:rPr>
          <w:rFonts w:ascii="Cambria" w:hAnsi="Cambria"/>
          <w:b/>
          <w:i w:val="0"/>
          <w:color w:val="auto"/>
          <w:sz w:val="20"/>
          <w:szCs w:val="20"/>
        </w:rPr>
        <w:fldChar w:fldCharType="end"/>
      </w:r>
      <w:r>
        <w:rPr>
          <w:rFonts w:ascii="Cambria" w:hAnsi="Cambria"/>
          <w:b/>
          <w:i w:val="0"/>
          <w:color w:val="auto"/>
          <w:sz w:val="20"/>
          <w:szCs w:val="20"/>
        </w:rPr>
        <w:t xml:space="preserve">. </w:t>
      </w:r>
      <w:r w:rsidRPr="00E55E22">
        <w:rPr>
          <w:rFonts w:ascii="Cambria" w:hAnsi="Cambria"/>
          <w:b/>
          <w:i w:val="0"/>
          <w:color w:val="auto"/>
          <w:sz w:val="20"/>
          <w:szCs w:val="20"/>
        </w:rPr>
        <w:t xml:space="preserve">Médias </w:t>
      </w:r>
      <w:r w:rsidRPr="00324D7E">
        <w:rPr>
          <w:rFonts w:ascii="Cambria" w:hAnsi="Cambria" w:cs="Times New Roman"/>
          <w:b/>
          <w:color w:val="000000"/>
          <w:sz w:val="20"/>
          <w:szCs w:val="20"/>
        </w:rPr>
        <w:t>(</w:t>
      </w:r>
      <m:oMath>
        <m:acc>
          <m:accPr>
            <m:chr m:val="̅"/>
            <m:ctrlPr>
              <w:rPr>
                <w:rFonts w:ascii="Cambria Math" w:hAnsi="Cambria Math" w:cs="Times New Roman"/>
                <w:b/>
                <w:color w:val="000000"/>
                <w:sz w:val="20"/>
                <w:szCs w:val="20"/>
              </w:rPr>
            </m:ctrlPr>
          </m:accPr>
          <m:e>
            <m:r>
              <m:rPr>
                <m:sty m:val="bi"/>
              </m:rPr>
              <w:rPr>
                <w:rFonts w:ascii="Cambria Math" w:hAnsi="Cambria Math" w:cs="Times New Roman"/>
                <w:color w:val="000000"/>
                <w:sz w:val="20"/>
                <w:szCs w:val="20"/>
              </w:rPr>
              <m:t>x</m:t>
            </m:r>
          </m:e>
        </m:acc>
      </m:oMath>
      <w:r w:rsidRPr="00324D7E">
        <w:rPr>
          <w:rFonts w:ascii="Cambria" w:hAnsi="Cambria" w:cs="Times New Roman"/>
          <w:b/>
          <w:color w:val="000000"/>
          <w:sz w:val="20"/>
          <w:szCs w:val="20"/>
        </w:rPr>
        <w:t xml:space="preserve">) </w:t>
      </w:r>
      <w:r w:rsidRPr="00E55E22">
        <w:rPr>
          <w:rFonts w:ascii="Cambria" w:hAnsi="Cambria"/>
          <w:b/>
          <w:i w:val="0"/>
          <w:color w:val="auto"/>
          <w:sz w:val="20"/>
          <w:szCs w:val="20"/>
        </w:rPr>
        <w:t>e desvios padrões (S) dos valores de Peso (P) de cordeiros mestiços avaliados nos momentos após o parto em função do sexo e tipos de parto e nascimento. Matões, MA, 2017.</w:t>
      </w:r>
      <w:bookmarkEnd w:id="37"/>
    </w:p>
    <w:tbl>
      <w:tblPr>
        <w:tblStyle w:val="Tabelacomgrade"/>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30"/>
        <w:gridCol w:w="1420"/>
        <w:gridCol w:w="727"/>
        <w:gridCol w:w="2037"/>
        <w:gridCol w:w="874"/>
        <w:gridCol w:w="2032"/>
      </w:tblGrid>
      <w:tr w:rsidR="00D4638A" w:rsidRPr="00E5390C" w:rsidTr="005463F6">
        <w:tc>
          <w:tcPr>
            <w:tcW w:w="935" w:type="pct"/>
            <w:vMerge w:val="restart"/>
            <w:tcBorders>
              <w:top w:val="single" w:sz="4" w:space="0" w:color="auto"/>
            </w:tcBorders>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Variável</w:t>
            </w:r>
          </w:p>
        </w:tc>
        <w:tc>
          <w:tcPr>
            <w:tcW w:w="814" w:type="pct"/>
            <w:vMerge w:val="restart"/>
            <w:tcBorders>
              <w:top w:val="single" w:sz="4" w:space="0" w:color="auto"/>
            </w:tcBorders>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Momentos</w:t>
            </w:r>
          </w:p>
        </w:tc>
        <w:tc>
          <w:tcPr>
            <w:tcW w:w="3251" w:type="pct"/>
            <w:gridSpan w:val="4"/>
            <w:tcBorders>
              <w:top w:val="single" w:sz="4" w:space="0" w:color="auto"/>
              <w:bottom w:val="single" w:sz="4" w:space="0" w:color="auto"/>
            </w:tcBorders>
            <w:vAlign w:val="center"/>
          </w:tcPr>
          <w:p w:rsidR="00D4638A" w:rsidRPr="00E5390C" w:rsidRDefault="00D4638A" w:rsidP="005463F6">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Sexo</w:t>
            </w:r>
          </w:p>
        </w:tc>
      </w:tr>
      <w:tr w:rsidR="00D4638A" w:rsidRPr="00E5390C" w:rsidTr="005463F6">
        <w:tc>
          <w:tcPr>
            <w:tcW w:w="935" w:type="pct"/>
            <w:vMerge/>
            <w:tcBorders>
              <w:bottom w:val="single" w:sz="4" w:space="0" w:color="auto"/>
            </w:tcBorders>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vMerge/>
            <w:tcBorders>
              <w:bottom w:val="single" w:sz="4" w:space="0" w:color="auto"/>
            </w:tcBorders>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417" w:type="pct"/>
            <w:tcBorders>
              <w:top w:val="single" w:sz="4" w:space="0" w:color="auto"/>
              <w:bottom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8" w:type="pct"/>
            <w:tcBorders>
              <w:top w:val="single" w:sz="4" w:space="0" w:color="auto"/>
              <w:bottom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Macho</w:t>
            </w:r>
          </w:p>
        </w:tc>
        <w:tc>
          <w:tcPr>
            <w:tcW w:w="501" w:type="pct"/>
            <w:tcBorders>
              <w:top w:val="single" w:sz="4" w:space="0" w:color="auto"/>
              <w:bottom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5" w:type="pct"/>
            <w:tcBorders>
              <w:top w:val="single" w:sz="4" w:space="0" w:color="auto"/>
              <w:bottom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Fêmea</w:t>
            </w:r>
          </w:p>
        </w:tc>
      </w:tr>
      <w:tr w:rsidR="00D4638A" w:rsidRPr="00E5390C" w:rsidTr="005463F6">
        <w:tc>
          <w:tcPr>
            <w:tcW w:w="935" w:type="pct"/>
            <w:vMerge/>
            <w:tcBorders>
              <w:top w:val="single" w:sz="4" w:space="0" w:color="auto"/>
            </w:tcBorders>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vMerge/>
            <w:tcBorders>
              <w:top w:val="single" w:sz="4" w:space="0" w:color="auto"/>
            </w:tcBorders>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417" w:type="pct"/>
            <w:tcBorders>
              <w:top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p>
        </w:tc>
        <w:tc>
          <w:tcPr>
            <w:tcW w:w="1168" w:type="pct"/>
            <w:tcBorders>
              <w:top w:val="single" w:sz="4" w:space="0" w:color="auto"/>
            </w:tcBorders>
          </w:tcPr>
          <w:p w:rsidR="00D4638A" w:rsidRPr="00E5390C" w:rsidRDefault="00E8450A" w:rsidP="00E55E22">
            <w:pPr>
              <w:autoSpaceDE w:val="0"/>
              <w:autoSpaceDN w:val="0"/>
              <w:adjustRightInd w:val="0"/>
              <w:jc w:val="center"/>
              <w:rPr>
                <w:rFonts w:ascii="Cambria" w:hAnsi="Cambria" w:cs="Times New Roman"/>
                <w:color w:val="000000"/>
                <w:sz w:val="20"/>
                <w:szCs w:val="20"/>
              </w:rPr>
            </w:pPr>
            <m:oMath>
              <m:acc>
                <m:accPr>
                  <m:chr m:val="̅"/>
                  <m:ctrlPr>
                    <w:rPr>
                      <w:rFonts w:ascii="Cambria Math" w:hAnsi="Cambria Math" w:cs="Times New Roman"/>
                      <w:color w:val="000000"/>
                      <w:sz w:val="20"/>
                      <w:szCs w:val="20"/>
                    </w:rPr>
                  </m:ctrlPr>
                </m:accPr>
                <m:e>
                  <m:r>
                    <m:rPr>
                      <m:sty m:val="p"/>
                    </m:rPr>
                    <w:rPr>
                      <w:rFonts w:ascii="Cambria Math" w:hAnsi="Cambria Math" w:cs="Times New Roman"/>
                      <w:color w:val="000000"/>
                      <w:sz w:val="20"/>
                      <w:szCs w:val="20"/>
                    </w:rPr>
                    <m:t>x</m:t>
                  </m:r>
                </m:e>
              </m:acc>
            </m:oMath>
            <w:r w:rsidR="00D4638A" w:rsidRPr="00E5390C">
              <w:rPr>
                <w:rFonts w:ascii="Cambria" w:hAnsi="Cambria" w:cs="Times New Roman"/>
                <w:color w:val="000000"/>
                <w:sz w:val="20"/>
                <w:szCs w:val="20"/>
              </w:rPr>
              <w:t xml:space="preserve"> ± S</w:t>
            </w:r>
          </w:p>
        </w:tc>
        <w:tc>
          <w:tcPr>
            <w:tcW w:w="501" w:type="pct"/>
            <w:tcBorders>
              <w:top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p>
        </w:tc>
        <w:tc>
          <w:tcPr>
            <w:tcW w:w="1165" w:type="pct"/>
            <w:tcBorders>
              <w:top w:val="single" w:sz="4" w:space="0" w:color="auto"/>
            </w:tcBorders>
          </w:tcPr>
          <w:p w:rsidR="00D4638A" w:rsidRPr="00E5390C" w:rsidRDefault="00E8450A" w:rsidP="00E55E22">
            <w:pPr>
              <w:autoSpaceDE w:val="0"/>
              <w:autoSpaceDN w:val="0"/>
              <w:adjustRightInd w:val="0"/>
              <w:jc w:val="center"/>
              <w:rPr>
                <w:rFonts w:ascii="Cambria" w:hAnsi="Cambria" w:cs="Times New Roman"/>
                <w:color w:val="000000"/>
                <w:sz w:val="20"/>
                <w:szCs w:val="20"/>
              </w:rPr>
            </w:pPr>
            <m:oMath>
              <m:acc>
                <m:accPr>
                  <m:chr m:val="̅"/>
                  <m:ctrlPr>
                    <w:rPr>
                      <w:rFonts w:ascii="Cambria Math" w:hAnsi="Cambria Math" w:cs="Times New Roman"/>
                      <w:color w:val="000000"/>
                      <w:sz w:val="20"/>
                      <w:szCs w:val="20"/>
                    </w:rPr>
                  </m:ctrlPr>
                </m:accPr>
                <m:e>
                  <m:r>
                    <m:rPr>
                      <m:sty m:val="p"/>
                    </m:rPr>
                    <w:rPr>
                      <w:rFonts w:ascii="Cambria Math" w:hAnsi="Cambria Math" w:cs="Times New Roman"/>
                      <w:color w:val="000000"/>
                      <w:sz w:val="20"/>
                      <w:szCs w:val="20"/>
                    </w:rPr>
                    <m:t>x</m:t>
                  </m:r>
                </m:e>
              </m:acc>
            </m:oMath>
            <w:r w:rsidR="00D4638A" w:rsidRPr="00E5390C">
              <w:rPr>
                <w:rFonts w:ascii="Cambria" w:hAnsi="Cambria" w:cs="Times New Roman"/>
                <w:color w:val="000000"/>
                <w:sz w:val="20"/>
                <w:szCs w:val="20"/>
              </w:rPr>
              <w:t xml:space="preserve"> ± S</w:t>
            </w:r>
          </w:p>
        </w:tc>
      </w:tr>
      <w:tr w:rsidR="00D4638A" w:rsidRPr="00E5390C" w:rsidTr="005463F6">
        <w:tc>
          <w:tcPr>
            <w:tcW w:w="935" w:type="pct"/>
            <w:vMerge w:val="restart"/>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PESO (kg)</w:t>
            </w: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15min</w:t>
            </w:r>
          </w:p>
        </w:tc>
        <w:tc>
          <w:tcPr>
            <w:tcW w:w="417"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8"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2,85 ± 0,84</w:t>
            </w:r>
          </w:p>
        </w:tc>
        <w:tc>
          <w:tcPr>
            <w:tcW w:w="501"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5"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2,87 ± 0,65</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60min</w:t>
            </w:r>
          </w:p>
        </w:tc>
        <w:tc>
          <w:tcPr>
            <w:tcW w:w="417"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8"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2,89 ± 0,89</w:t>
            </w:r>
          </w:p>
        </w:tc>
        <w:tc>
          <w:tcPr>
            <w:tcW w:w="501"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5"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2,88 ± 0,68</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12 horas</w:t>
            </w:r>
          </w:p>
        </w:tc>
        <w:tc>
          <w:tcPr>
            <w:tcW w:w="417"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8"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2,81 ± 0,92</w:t>
            </w:r>
          </w:p>
        </w:tc>
        <w:tc>
          <w:tcPr>
            <w:tcW w:w="501"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5"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2,87 ± 0,75</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24 horas</w:t>
            </w:r>
          </w:p>
        </w:tc>
        <w:tc>
          <w:tcPr>
            <w:tcW w:w="417" w:type="pct"/>
            <w:tcBorders>
              <w:bottom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8" w:type="pct"/>
            <w:tcBorders>
              <w:bottom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2,81 ± 0,88</w:t>
            </w:r>
          </w:p>
        </w:tc>
        <w:tc>
          <w:tcPr>
            <w:tcW w:w="501" w:type="pct"/>
            <w:tcBorders>
              <w:bottom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14</w:t>
            </w:r>
          </w:p>
        </w:tc>
        <w:tc>
          <w:tcPr>
            <w:tcW w:w="1165" w:type="pct"/>
            <w:tcBorders>
              <w:bottom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2,88 ± 0,78</w:t>
            </w:r>
          </w:p>
        </w:tc>
      </w:tr>
      <w:tr w:rsidR="00D4638A" w:rsidRPr="00E5390C" w:rsidTr="005463F6">
        <w:tc>
          <w:tcPr>
            <w:tcW w:w="935" w:type="pct"/>
            <w:vMerge/>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vMerge w:val="restart"/>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3251" w:type="pct"/>
            <w:gridSpan w:val="4"/>
            <w:tcBorders>
              <w:top w:val="single" w:sz="4" w:space="0" w:color="auto"/>
              <w:bottom w:val="single" w:sz="4" w:space="0" w:color="auto"/>
            </w:tcBorders>
            <w:vAlign w:val="center"/>
          </w:tcPr>
          <w:p w:rsidR="00D4638A" w:rsidRPr="00E5390C" w:rsidRDefault="00D4638A" w:rsidP="005463F6">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Parto</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417" w:type="pct"/>
            <w:tcBorders>
              <w:top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8" w:type="pct"/>
            <w:tcBorders>
              <w:top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Simples</w:t>
            </w:r>
          </w:p>
        </w:tc>
        <w:tc>
          <w:tcPr>
            <w:tcW w:w="501" w:type="pct"/>
            <w:tcBorders>
              <w:top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5" w:type="pct"/>
            <w:tcBorders>
              <w:top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Pr>
                <w:rFonts w:ascii="Cambria" w:hAnsi="Cambria" w:cs="Times New Roman"/>
                <w:color w:val="000000"/>
                <w:sz w:val="20"/>
                <w:szCs w:val="20"/>
              </w:rPr>
              <w:t>Gê</w:t>
            </w:r>
            <w:r w:rsidRPr="00E5390C">
              <w:rPr>
                <w:rFonts w:ascii="Cambria" w:hAnsi="Cambria" w:cs="Times New Roman"/>
                <w:color w:val="000000"/>
                <w:sz w:val="20"/>
                <w:szCs w:val="20"/>
              </w:rPr>
              <w:t>meo</w:t>
            </w:r>
            <w:r>
              <w:rPr>
                <w:rFonts w:ascii="Cambria" w:hAnsi="Cambria" w:cs="Times New Roman"/>
                <w:color w:val="000000"/>
                <w:sz w:val="20"/>
                <w:szCs w:val="20"/>
              </w:rPr>
              <w:t>s</w:t>
            </w:r>
          </w:p>
        </w:tc>
      </w:tr>
      <w:tr w:rsidR="00D4638A" w:rsidRPr="00E5390C" w:rsidTr="005463F6">
        <w:tc>
          <w:tcPr>
            <w:tcW w:w="935" w:type="pct"/>
            <w:vMerge/>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15min</w:t>
            </w:r>
          </w:p>
        </w:tc>
        <w:tc>
          <w:tcPr>
            <w:tcW w:w="417"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9</w:t>
            </w:r>
          </w:p>
        </w:tc>
        <w:tc>
          <w:tcPr>
            <w:tcW w:w="1168"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3,37 ± 0,76aA</w:t>
            </w:r>
          </w:p>
        </w:tc>
        <w:tc>
          <w:tcPr>
            <w:tcW w:w="501"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165"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2,62 ± 0,62aB</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60min</w:t>
            </w:r>
          </w:p>
        </w:tc>
        <w:tc>
          <w:tcPr>
            <w:tcW w:w="417"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9</w:t>
            </w:r>
          </w:p>
        </w:tc>
        <w:tc>
          <w:tcPr>
            <w:tcW w:w="1168"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3,43 ± 0,80aA</w:t>
            </w:r>
          </w:p>
        </w:tc>
        <w:tc>
          <w:tcPr>
            <w:tcW w:w="501"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165"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2,62 ± 0,64aB</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12 horas</w:t>
            </w:r>
          </w:p>
        </w:tc>
        <w:tc>
          <w:tcPr>
            <w:tcW w:w="417"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9</w:t>
            </w:r>
          </w:p>
        </w:tc>
        <w:tc>
          <w:tcPr>
            <w:tcW w:w="1168"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3,42 ± 0,83aA</w:t>
            </w:r>
          </w:p>
        </w:tc>
        <w:tc>
          <w:tcPr>
            <w:tcW w:w="501"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165"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2,57 ± 0,69aB</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24 horas</w:t>
            </w:r>
          </w:p>
        </w:tc>
        <w:tc>
          <w:tcPr>
            <w:tcW w:w="417" w:type="pct"/>
            <w:tcBorders>
              <w:bottom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9</w:t>
            </w:r>
          </w:p>
        </w:tc>
        <w:tc>
          <w:tcPr>
            <w:tcW w:w="1168" w:type="pct"/>
            <w:tcBorders>
              <w:bottom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3,40 ± 0,85aA</w:t>
            </w:r>
          </w:p>
        </w:tc>
        <w:tc>
          <w:tcPr>
            <w:tcW w:w="501" w:type="pct"/>
            <w:tcBorders>
              <w:bottom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19</w:t>
            </w:r>
          </w:p>
        </w:tc>
        <w:tc>
          <w:tcPr>
            <w:tcW w:w="1165" w:type="pct"/>
            <w:tcBorders>
              <w:bottom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2,59 ± 0,67aB</w:t>
            </w:r>
          </w:p>
        </w:tc>
      </w:tr>
      <w:tr w:rsidR="00D4638A" w:rsidRPr="00E5390C" w:rsidTr="005463F6">
        <w:tc>
          <w:tcPr>
            <w:tcW w:w="935" w:type="pct"/>
            <w:vMerge/>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vMerge w:val="restart"/>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3251" w:type="pct"/>
            <w:gridSpan w:val="4"/>
            <w:tcBorders>
              <w:top w:val="single" w:sz="4" w:space="0" w:color="auto"/>
              <w:bottom w:val="single" w:sz="4" w:space="0" w:color="auto"/>
            </w:tcBorders>
            <w:vAlign w:val="center"/>
          </w:tcPr>
          <w:p w:rsidR="00D4638A" w:rsidRPr="00E5390C" w:rsidRDefault="00D4638A" w:rsidP="005463F6">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Nascimento</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417" w:type="pct"/>
            <w:tcBorders>
              <w:top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8" w:type="pct"/>
            <w:tcBorders>
              <w:top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Natural</w:t>
            </w:r>
          </w:p>
        </w:tc>
        <w:tc>
          <w:tcPr>
            <w:tcW w:w="501" w:type="pct"/>
            <w:tcBorders>
              <w:top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n</w:t>
            </w:r>
          </w:p>
        </w:tc>
        <w:tc>
          <w:tcPr>
            <w:tcW w:w="1165" w:type="pct"/>
            <w:tcBorders>
              <w:top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Assistido</w:t>
            </w:r>
          </w:p>
        </w:tc>
      </w:tr>
      <w:tr w:rsidR="00D4638A" w:rsidRPr="00E5390C" w:rsidTr="005463F6">
        <w:tc>
          <w:tcPr>
            <w:tcW w:w="935" w:type="pct"/>
            <w:vMerge/>
            <w:vAlign w:val="center"/>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15min</w:t>
            </w:r>
          </w:p>
        </w:tc>
        <w:tc>
          <w:tcPr>
            <w:tcW w:w="417"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16</w:t>
            </w:r>
          </w:p>
        </w:tc>
        <w:tc>
          <w:tcPr>
            <w:tcW w:w="1168"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2,71 ± 0,64</w:t>
            </w:r>
          </w:p>
        </w:tc>
        <w:tc>
          <w:tcPr>
            <w:tcW w:w="501"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12</w:t>
            </w:r>
          </w:p>
        </w:tc>
        <w:tc>
          <w:tcPr>
            <w:tcW w:w="1165"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3,07 ± 0,83</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60min</w:t>
            </w:r>
          </w:p>
        </w:tc>
        <w:tc>
          <w:tcPr>
            <w:tcW w:w="417"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16</w:t>
            </w:r>
          </w:p>
        </w:tc>
        <w:tc>
          <w:tcPr>
            <w:tcW w:w="1168"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2,75 ± 0,72</w:t>
            </w:r>
          </w:p>
        </w:tc>
        <w:tc>
          <w:tcPr>
            <w:tcW w:w="501"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12</w:t>
            </w:r>
          </w:p>
        </w:tc>
        <w:tc>
          <w:tcPr>
            <w:tcW w:w="1165"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3,06 ± 0,86</w:t>
            </w:r>
          </w:p>
        </w:tc>
      </w:tr>
      <w:tr w:rsidR="00D4638A" w:rsidRPr="00E5390C" w:rsidTr="005463F6">
        <w:tc>
          <w:tcPr>
            <w:tcW w:w="935" w:type="pct"/>
            <w:vMerge/>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12 horas</w:t>
            </w:r>
          </w:p>
        </w:tc>
        <w:tc>
          <w:tcPr>
            <w:tcW w:w="417"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16</w:t>
            </w:r>
          </w:p>
        </w:tc>
        <w:tc>
          <w:tcPr>
            <w:tcW w:w="1168"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2,71 ± 0,75</w:t>
            </w:r>
          </w:p>
        </w:tc>
        <w:tc>
          <w:tcPr>
            <w:tcW w:w="501"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12</w:t>
            </w:r>
          </w:p>
        </w:tc>
        <w:tc>
          <w:tcPr>
            <w:tcW w:w="1165" w:type="pct"/>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3,02 ± 0,92</w:t>
            </w:r>
          </w:p>
        </w:tc>
      </w:tr>
      <w:tr w:rsidR="00D4638A" w:rsidRPr="00E5390C" w:rsidTr="005463F6">
        <w:tc>
          <w:tcPr>
            <w:tcW w:w="935" w:type="pct"/>
            <w:vMerge/>
            <w:tcBorders>
              <w:bottom w:val="single" w:sz="4" w:space="0" w:color="auto"/>
            </w:tcBorders>
          </w:tcPr>
          <w:p w:rsidR="00D4638A" w:rsidRPr="00E5390C" w:rsidRDefault="00D4638A" w:rsidP="005463F6">
            <w:pPr>
              <w:autoSpaceDE w:val="0"/>
              <w:autoSpaceDN w:val="0"/>
              <w:adjustRightInd w:val="0"/>
              <w:jc w:val="both"/>
              <w:rPr>
                <w:rFonts w:ascii="Cambria" w:hAnsi="Cambria" w:cs="Times New Roman"/>
                <w:color w:val="000000"/>
                <w:sz w:val="20"/>
                <w:szCs w:val="20"/>
              </w:rPr>
            </w:pPr>
          </w:p>
        </w:tc>
        <w:tc>
          <w:tcPr>
            <w:tcW w:w="814" w:type="pct"/>
            <w:tcBorders>
              <w:bottom w:val="single" w:sz="4" w:space="0" w:color="auto"/>
            </w:tcBorders>
          </w:tcPr>
          <w:p w:rsidR="00D4638A" w:rsidRPr="00E5390C" w:rsidRDefault="00D4638A" w:rsidP="005463F6">
            <w:pPr>
              <w:autoSpaceDE w:val="0"/>
              <w:autoSpaceDN w:val="0"/>
              <w:adjustRightInd w:val="0"/>
              <w:jc w:val="both"/>
              <w:rPr>
                <w:rFonts w:ascii="Cambria" w:hAnsi="Cambria" w:cs="Times New Roman"/>
                <w:color w:val="000000"/>
                <w:sz w:val="20"/>
                <w:szCs w:val="20"/>
              </w:rPr>
            </w:pPr>
            <w:r w:rsidRPr="00E5390C">
              <w:rPr>
                <w:rFonts w:ascii="Cambria" w:hAnsi="Cambria" w:cs="Times New Roman"/>
                <w:color w:val="000000"/>
                <w:sz w:val="20"/>
                <w:szCs w:val="20"/>
              </w:rPr>
              <w:t>M 24 horas</w:t>
            </w:r>
          </w:p>
        </w:tc>
        <w:tc>
          <w:tcPr>
            <w:tcW w:w="417" w:type="pct"/>
            <w:tcBorders>
              <w:bottom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16</w:t>
            </w:r>
          </w:p>
        </w:tc>
        <w:tc>
          <w:tcPr>
            <w:tcW w:w="1168" w:type="pct"/>
            <w:tcBorders>
              <w:bottom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2,73 ± 0,72</w:t>
            </w:r>
          </w:p>
        </w:tc>
        <w:tc>
          <w:tcPr>
            <w:tcW w:w="501" w:type="pct"/>
            <w:tcBorders>
              <w:bottom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12</w:t>
            </w:r>
          </w:p>
        </w:tc>
        <w:tc>
          <w:tcPr>
            <w:tcW w:w="1165" w:type="pct"/>
            <w:tcBorders>
              <w:bottom w:val="single" w:sz="4" w:space="0" w:color="auto"/>
            </w:tcBorders>
          </w:tcPr>
          <w:p w:rsidR="00D4638A" w:rsidRPr="00E5390C" w:rsidRDefault="00D4638A" w:rsidP="00E55E22">
            <w:pPr>
              <w:autoSpaceDE w:val="0"/>
              <w:autoSpaceDN w:val="0"/>
              <w:adjustRightInd w:val="0"/>
              <w:jc w:val="center"/>
              <w:rPr>
                <w:rFonts w:ascii="Cambria" w:hAnsi="Cambria" w:cs="Times New Roman"/>
                <w:color w:val="000000"/>
                <w:sz w:val="20"/>
                <w:szCs w:val="20"/>
              </w:rPr>
            </w:pPr>
            <w:r w:rsidRPr="00E5390C">
              <w:rPr>
                <w:rFonts w:ascii="Cambria" w:hAnsi="Cambria" w:cs="Times New Roman"/>
                <w:color w:val="000000"/>
                <w:sz w:val="20"/>
                <w:szCs w:val="20"/>
              </w:rPr>
              <w:t>3,01 ± 0,94</w:t>
            </w:r>
          </w:p>
        </w:tc>
      </w:tr>
    </w:tbl>
    <w:p w:rsidR="00D4638A" w:rsidRDefault="00D4638A" w:rsidP="00D4638A">
      <w:pPr>
        <w:autoSpaceDE w:val="0"/>
        <w:autoSpaceDN w:val="0"/>
        <w:adjustRightInd w:val="0"/>
        <w:spacing w:after="0" w:line="240" w:lineRule="auto"/>
        <w:jc w:val="both"/>
        <w:rPr>
          <w:rFonts w:ascii="Cambria" w:hAnsi="Cambria" w:cs="Times New Roman"/>
          <w:color w:val="000000"/>
          <w:sz w:val="20"/>
          <w:szCs w:val="20"/>
        </w:rPr>
      </w:pPr>
      <w:r>
        <w:rPr>
          <w:rFonts w:ascii="Cambria" w:hAnsi="Cambria" w:cs="Times New Roman"/>
          <w:color w:val="000000"/>
          <w:sz w:val="20"/>
          <w:szCs w:val="20"/>
          <w:vertAlign w:val="superscript"/>
        </w:rPr>
        <w:t>aAB -</w:t>
      </w:r>
      <w:r>
        <w:rPr>
          <w:rFonts w:ascii="Cambria" w:hAnsi="Cambria" w:cs="Times New Roman"/>
          <w:color w:val="000000"/>
          <w:sz w:val="20"/>
          <w:szCs w:val="20"/>
        </w:rPr>
        <w:t xml:space="preserve"> </w:t>
      </w:r>
      <w:r w:rsidRPr="00E5390C">
        <w:rPr>
          <w:rFonts w:ascii="Cambria" w:hAnsi="Cambria" w:cs="Times New Roman"/>
          <w:color w:val="000000"/>
          <w:sz w:val="20"/>
          <w:szCs w:val="20"/>
        </w:rPr>
        <w:t>Ausência de letras indicam que não há diferenças significativa nas colunas e linhas pelos testes de Kruskal-Wallis e Mann &amp; Whitney, respectivamente, ao nível de 5% de probabilidade. Médias seguidas de letras minúsculas diferem entre si, na coluna pelo teste pelo teste de Kruskal-Wallis e seguidas de letras maiúsculas diferem entre si, na linha pelo teste de Mann &amp; Whitney ao nível de 5% de probabilidade.</w:t>
      </w:r>
    </w:p>
    <w:p w:rsidR="00BC3E38" w:rsidRPr="00D4638A" w:rsidRDefault="00171F3C" w:rsidP="00AE02FE">
      <w:pPr>
        <w:autoSpaceDE w:val="0"/>
        <w:autoSpaceDN w:val="0"/>
        <w:adjustRightInd w:val="0"/>
        <w:spacing w:after="0" w:line="240" w:lineRule="auto"/>
        <w:jc w:val="both"/>
        <w:rPr>
          <w:b/>
        </w:rPr>
      </w:pPr>
      <w:r>
        <w:rPr>
          <w:noProof/>
          <w:lang w:eastAsia="pt-BR"/>
        </w:rPr>
        <w:lastRenderedPageBreak/>
        <mc:AlternateContent>
          <mc:Choice Requires="wps">
            <w:drawing>
              <wp:anchor distT="0" distB="0" distL="114300" distR="114300" simplePos="0" relativeHeight="251672064" behindDoc="1" locked="0" layoutInCell="1" allowOverlap="1" wp14:anchorId="506CAEE3" wp14:editId="747E0B3C">
                <wp:simplePos x="0" y="0"/>
                <wp:positionH relativeFrom="column">
                  <wp:posOffset>1264920</wp:posOffset>
                </wp:positionH>
                <wp:positionV relativeFrom="paragraph">
                  <wp:posOffset>2839085</wp:posOffset>
                </wp:positionV>
                <wp:extent cx="3124200" cy="635"/>
                <wp:effectExtent l="0" t="0" r="0" b="0"/>
                <wp:wrapTight wrapText="bothSides">
                  <wp:wrapPolygon edited="0">
                    <wp:start x="0" y="0"/>
                    <wp:lineTo x="0" y="21600"/>
                    <wp:lineTo x="21600" y="21600"/>
                    <wp:lineTo x="21600" y="0"/>
                  </wp:wrapPolygon>
                </wp:wrapTight>
                <wp:docPr id="3" name="Caixa de texto 3"/>
                <wp:cNvGraphicFramePr/>
                <a:graphic xmlns:a="http://schemas.openxmlformats.org/drawingml/2006/main">
                  <a:graphicData uri="http://schemas.microsoft.com/office/word/2010/wordprocessingShape">
                    <wps:wsp>
                      <wps:cNvSpPr txBox="1"/>
                      <wps:spPr>
                        <a:xfrm>
                          <a:off x="0" y="0"/>
                          <a:ext cx="3124200" cy="635"/>
                        </a:xfrm>
                        <a:prstGeom prst="rect">
                          <a:avLst/>
                        </a:prstGeom>
                        <a:solidFill>
                          <a:prstClr val="white"/>
                        </a:solidFill>
                        <a:ln>
                          <a:noFill/>
                        </a:ln>
                        <a:effectLst/>
                      </wps:spPr>
                      <wps:txbx>
                        <w:txbxContent>
                          <w:p w:rsidR="00CB353D" w:rsidRPr="00171F3C" w:rsidRDefault="00CB353D" w:rsidP="00171F3C">
                            <w:pPr>
                              <w:autoSpaceDE w:val="0"/>
                              <w:autoSpaceDN w:val="0"/>
                              <w:adjustRightInd w:val="0"/>
                              <w:spacing w:after="0" w:line="240" w:lineRule="auto"/>
                              <w:jc w:val="both"/>
                              <w:rPr>
                                <w:rFonts w:ascii="Cambria" w:hAnsi="Cambria" w:cs="Times New Roman"/>
                                <w:color w:val="000000"/>
                                <w:sz w:val="20"/>
                                <w:szCs w:val="20"/>
                              </w:rPr>
                            </w:pPr>
                            <w:bookmarkStart w:id="38" w:name="_Toc497750690"/>
                            <w:r w:rsidRPr="00171F3C">
                              <w:rPr>
                                <w:rFonts w:ascii="Cambria" w:hAnsi="Cambria"/>
                                <w:sz w:val="20"/>
                                <w:szCs w:val="20"/>
                              </w:rPr>
                              <w:t xml:space="preserve">Figura </w:t>
                            </w:r>
                            <w:r w:rsidRPr="00171F3C">
                              <w:rPr>
                                <w:rFonts w:ascii="Cambria" w:hAnsi="Cambria"/>
                                <w:sz w:val="20"/>
                                <w:szCs w:val="20"/>
                              </w:rPr>
                              <w:fldChar w:fldCharType="begin"/>
                            </w:r>
                            <w:r w:rsidRPr="00171F3C">
                              <w:rPr>
                                <w:rFonts w:ascii="Cambria" w:hAnsi="Cambria"/>
                                <w:sz w:val="20"/>
                                <w:szCs w:val="20"/>
                              </w:rPr>
                              <w:instrText xml:space="preserve"> SEQ Figura \* ARABIC </w:instrText>
                            </w:r>
                            <w:r w:rsidRPr="00171F3C">
                              <w:rPr>
                                <w:rFonts w:ascii="Cambria" w:hAnsi="Cambria"/>
                                <w:sz w:val="20"/>
                                <w:szCs w:val="20"/>
                              </w:rPr>
                              <w:fldChar w:fldCharType="separate"/>
                            </w:r>
                            <w:r w:rsidRPr="00171F3C">
                              <w:rPr>
                                <w:rFonts w:ascii="Cambria" w:hAnsi="Cambria"/>
                                <w:noProof/>
                                <w:sz w:val="20"/>
                                <w:szCs w:val="20"/>
                              </w:rPr>
                              <w:t>1</w:t>
                            </w:r>
                            <w:r w:rsidRPr="00171F3C">
                              <w:rPr>
                                <w:rFonts w:ascii="Cambria" w:hAnsi="Cambria"/>
                                <w:sz w:val="20"/>
                                <w:szCs w:val="20"/>
                              </w:rPr>
                              <w:fldChar w:fldCharType="end"/>
                            </w:r>
                            <w:r w:rsidRPr="00171F3C">
                              <w:rPr>
                                <w:rFonts w:ascii="Cambria" w:hAnsi="Cambria"/>
                                <w:sz w:val="20"/>
                                <w:szCs w:val="20"/>
                              </w:rPr>
                              <w:t xml:space="preserve">. </w:t>
                            </w:r>
                            <w:r>
                              <w:rPr>
                                <w:rFonts w:ascii="Cambria" w:hAnsi="Cambria" w:cs="Times New Roman"/>
                                <w:color w:val="000000"/>
                                <w:sz w:val="20"/>
                                <w:szCs w:val="20"/>
                              </w:rPr>
                              <w:t xml:space="preserve">Médias das concentrações de cortisol </w:t>
                            </w:r>
                            <w:r w:rsidRPr="00171F3C">
                              <w:rPr>
                                <w:rFonts w:ascii="Cambria" w:hAnsi="Cambria" w:cs="Times New Roman"/>
                                <w:color w:val="000000"/>
                                <w:sz w:val="20"/>
                                <w:szCs w:val="20"/>
                              </w:rPr>
                              <w:t xml:space="preserve">em cordeiros mestiços avaliados </w:t>
                            </w:r>
                            <w:r>
                              <w:rPr>
                                <w:rFonts w:ascii="Cambria" w:hAnsi="Cambria" w:cs="Times New Roman"/>
                                <w:color w:val="000000"/>
                                <w:sz w:val="20"/>
                                <w:szCs w:val="20"/>
                              </w:rPr>
                              <w:t xml:space="preserve">em dois momentos após o parto. </w:t>
                            </w:r>
                            <w:r w:rsidRPr="00171F3C">
                              <w:rPr>
                                <w:rFonts w:ascii="Cambria" w:hAnsi="Cambria" w:cs="Times New Roman"/>
                                <w:color w:val="000000"/>
                                <w:sz w:val="20"/>
                                <w:szCs w:val="20"/>
                              </w:rPr>
                              <w:t>Matões, MA, 2017.</w:t>
                            </w:r>
                            <w:bookmarkEnd w:id="38"/>
                          </w:p>
                          <w:p w:rsidR="00CB353D" w:rsidRPr="00171F3C" w:rsidRDefault="00CB353D" w:rsidP="00171F3C">
                            <w:pPr>
                              <w:pStyle w:val="Legenda"/>
                              <w:rPr>
                                <w:rFonts w:ascii="Cambria" w:hAnsi="Cambria" w:cs="Times New Roman"/>
                                <w:noProof/>
                                <w:color w:val="000000"/>
                                <w:sz w:val="20"/>
                                <w:szCs w:val="20"/>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06CAEE3" id="_x0000_t202" coordsize="21600,21600" o:spt="202" path="m,l,21600r21600,l21600,xe">
                <v:stroke joinstyle="miter"/>
                <v:path gradientshapeok="t" o:connecttype="rect"/>
              </v:shapetype>
              <v:shape id="Caixa de texto 3" o:spid="_x0000_s1026" type="#_x0000_t202" style="position:absolute;left:0;text-align:left;margin-left:99.6pt;margin-top:223.55pt;width:246pt;height:.05pt;z-index:-251644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" stroked="f">
                <v:textbox style="mso-fit-shape-to-text:t" inset="0,0,0,0">
                  <w:txbxContent>
                    <w:p w:rsidR="00CB353D" w:rsidRPr="00171F3C" w:rsidRDefault="00CB353D" w:rsidP="00171F3C">
                      <w:pPr>
                        <w:autoSpaceDE w:val="0"/>
                        <w:autoSpaceDN w:val="0"/>
                        <w:adjustRightInd w:val="0"/>
                        <w:spacing w:after="0" w:line="240" w:lineRule="auto"/>
                        <w:jc w:val="both"/>
                        <w:rPr>
                          <w:rFonts w:ascii="Cambria" w:hAnsi="Cambria" w:cs="Times New Roman"/>
                          <w:color w:val="000000"/>
                          <w:sz w:val="20"/>
                          <w:szCs w:val="20"/>
                        </w:rPr>
                      </w:pPr>
                      <w:bookmarkStart w:id="39" w:name="_Toc497750690"/>
                      <w:r w:rsidRPr="00171F3C">
                        <w:rPr>
                          <w:rFonts w:ascii="Cambria" w:hAnsi="Cambria"/>
                          <w:sz w:val="20"/>
                          <w:szCs w:val="20"/>
                        </w:rPr>
                        <w:t xml:space="preserve">Figura </w:t>
                      </w:r>
                      <w:r w:rsidRPr="00171F3C">
                        <w:rPr>
                          <w:rFonts w:ascii="Cambria" w:hAnsi="Cambria"/>
                          <w:sz w:val="20"/>
                          <w:szCs w:val="20"/>
                        </w:rPr>
                        <w:fldChar w:fldCharType="begin"/>
                      </w:r>
                      <w:r w:rsidRPr="00171F3C">
                        <w:rPr>
                          <w:rFonts w:ascii="Cambria" w:hAnsi="Cambria"/>
                          <w:sz w:val="20"/>
                          <w:szCs w:val="20"/>
                        </w:rPr>
                        <w:instrText xml:space="preserve"> SEQ Figura \* ARABIC </w:instrText>
                      </w:r>
                      <w:r w:rsidRPr="00171F3C">
                        <w:rPr>
                          <w:rFonts w:ascii="Cambria" w:hAnsi="Cambria"/>
                          <w:sz w:val="20"/>
                          <w:szCs w:val="20"/>
                        </w:rPr>
                        <w:fldChar w:fldCharType="separate"/>
                      </w:r>
                      <w:r w:rsidRPr="00171F3C">
                        <w:rPr>
                          <w:rFonts w:ascii="Cambria" w:hAnsi="Cambria"/>
                          <w:noProof/>
                          <w:sz w:val="20"/>
                          <w:szCs w:val="20"/>
                        </w:rPr>
                        <w:t>1</w:t>
                      </w:r>
                      <w:r w:rsidRPr="00171F3C">
                        <w:rPr>
                          <w:rFonts w:ascii="Cambria" w:hAnsi="Cambria"/>
                          <w:sz w:val="20"/>
                          <w:szCs w:val="20"/>
                        </w:rPr>
                        <w:fldChar w:fldCharType="end"/>
                      </w:r>
                      <w:r w:rsidRPr="00171F3C">
                        <w:rPr>
                          <w:rFonts w:ascii="Cambria" w:hAnsi="Cambria"/>
                          <w:sz w:val="20"/>
                          <w:szCs w:val="20"/>
                        </w:rPr>
                        <w:t xml:space="preserve">. </w:t>
                      </w:r>
                      <w:r>
                        <w:rPr>
                          <w:rFonts w:ascii="Cambria" w:hAnsi="Cambria" w:cs="Times New Roman"/>
                          <w:color w:val="000000"/>
                          <w:sz w:val="20"/>
                          <w:szCs w:val="20"/>
                        </w:rPr>
                        <w:t xml:space="preserve">Médias das concentrações de cortisol </w:t>
                      </w:r>
                      <w:r w:rsidRPr="00171F3C">
                        <w:rPr>
                          <w:rFonts w:ascii="Cambria" w:hAnsi="Cambria" w:cs="Times New Roman"/>
                          <w:color w:val="000000"/>
                          <w:sz w:val="20"/>
                          <w:szCs w:val="20"/>
                        </w:rPr>
                        <w:t xml:space="preserve">em cordeiros mestiços avaliados </w:t>
                      </w:r>
                      <w:r>
                        <w:rPr>
                          <w:rFonts w:ascii="Cambria" w:hAnsi="Cambria" w:cs="Times New Roman"/>
                          <w:color w:val="000000"/>
                          <w:sz w:val="20"/>
                          <w:szCs w:val="20"/>
                        </w:rPr>
                        <w:t xml:space="preserve">em dois momentos após o parto. </w:t>
                      </w:r>
                      <w:r w:rsidRPr="00171F3C">
                        <w:rPr>
                          <w:rFonts w:ascii="Cambria" w:hAnsi="Cambria" w:cs="Times New Roman"/>
                          <w:color w:val="000000"/>
                          <w:sz w:val="20"/>
                          <w:szCs w:val="20"/>
                        </w:rPr>
                        <w:t>Matões, MA, 2017.</w:t>
                      </w:r>
                      <w:bookmarkEnd w:id="39"/>
                    </w:p>
                    <w:p w:rsidR="00CB353D" w:rsidRPr="00171F3C" w:rsidRDefault="00CB353D" w:rsidP="00171F3C">
                      <w:pPr>
                        <w:pStyle w:val="Legenda"/>
                        <w:rPr>
                          <w:rFonts w:ascii="Cambria" w:hAnsi="Cambria" w:cs="Times New Roman"/>
                          <w:noProof/>
                          <w:color w:val="000000"/>
                          <w:sz w:val="20"/>
                          <w:szCs w:val="20"/>
                        </w:rPr>
                      </w:pPr>
                    </w:p>
                  </w:txbxContent>
                </v:textbox>
                <w10:wrap type="tight"/>
              </v:shape>
            </w:pict>
          </mc:Fallback>
        </mc:AlternateContent>
      </w:r>
      <w:r w:rsidR="00D4638A">
        <w:rPr>
          <w:rFonts w:ascii="Cambria" w:hAnsi="Cambria" w:cs="Times New Roman"/>
          <w:noProof/>
          <w:color w:val="000000"/>
          <w:sz w:val="20"/>
          <w:szCs w:val="20"/>
          <w:lang w:eastAsia="pt-BR"/>
        </w:rPr>
        <w:drawing>
          <wp:anchor distT="0" distB="0" distL="114300" distR="114300" simplePos="0" relativeHeight="251647488" behindDoc="1" locked="0" layoutInCell="1" allowOverlap="1" wp14:anchorId="2281F5A9" wp14:editId="6EBA076B">
            <wp:simplePos x="0" y="0"/>
            <wp:positionH relativeFrom="column">
              <wp:posOffset>1265344</wp:posOffset>
            </wp:positionH>
            <wp:positionV relativeFrom="paragraph">
              <wp:posOffset>86360</wp:posOffset>
            </wp:positionV>
            <wp:extent cx="3124200" cy="2695575"/>
            <wp:effectExtent l="0" t="0" r="0" b="9525"/>
            <wp:wrapTight wrapText="bothSides">
              <wp:wrapPolygon edited="0">
                <wp:start x="0" y="0"/>
                <wp:lineTo x="0" y="21524"/>
                <wp:lineTo x="21468" y="21524"/>
                <wp:lineTo x="21468" y="0"/>
                <wp:lineTo x="0" y="0"/>
              </wp:wrapPolygon>
            </wp:wrapTight>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rtisol - final.EMF"/>
                    <pic:cNvPicPr/>
                  </pic:nvPicPr>
                  <pic:blipFill rotWithShape="1">
                    <a:blip r:embed="rId24" cstate="print">
                      <a:extLst>
                        <a:ext uri="{28A0092B-C50C-407E-A947-70E740481C1C}">
                          <a14:useLocalDpi xmlns:a14="http://schemas.microsoft.com/office/drawing/2010/main" val="0"/>
                        </a:ext>
                      </a:extLst>
                    </a:blip>
                    <a:srcRect r="53621"/>
                    <a:stretch/>
                  </pic:blipFill>
                  <pic:spPr bwMode="auto">
                    <a:xfrm>
                      <a:off x="0" y="0"/>
                      <a:ext cx="3124200" cy="26955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BC3E38" w:rsidRPr="00D4638A" w:rsidRDefault="00BC3E38" w:rsidP="00672A4D">
      <w:pPr>
        <w:pStyle w:val="Default"/>
        <w:jc w:val="center"/>
        <w:rPr>
          <w:b/>
        </w:rPr>
      </w:pPr>
    </w:p>
    <w:p w:rsidR="00BC3E38" w:rsidRPr="00D4638A" w:rsidRDefault="00BC3E38" w:rsidP="00672A4D">
      <w:pPr>
        <w:pStyle w:val="Default"/>
        <w:jc w:val="center"/>
        <w:rPr>
          <w:b/>
        </w:rPr>
      </w:pPr>
    </w:p>
    <w:p w:rsidR="00D4638A" w:rsidRPr="00EC62A0" w:rsidRDefault="00D4638A" w:rsidP="00BC3E38">
      <w:pPr>
        <w:pStyle w:val="Default"/>
        <w:jc w:val="center"/>
        <w:rPr>
          <w:b/>
        </w:rPr>
      </w:pPr>
    </w:p>
    <w:p w:rsidR="00D4638A" w:rsidRPr="00EC62A0" w:rsidRDefault="00D4638A" w:rsidP="00BC3E38">
      <w:pPr>
        <w:pStyle w:val="Default"/>
        <w:jc w:val="center"/>
        <w:rPr>
          <w:b/>
        </w:rPr>
      </w:pPr>
    </w:p>
    <w:p w:rsidR="00D4638A" w:rsidRPr="00EC62A0" w:rsidRDefault="00D4638A" w:rsidP="00BC3E38">
      <w:pPr>
        <w:pStyle w:val="Default"/>
        <w:jc w:val="center"/>
        <w:rPr>
          <w:b/>
        </w:rPr>
      </w:pPr>
    </w:p>
    <w:p w:rsidR="00D4638A" w:rsidRPr="00EC62A0" w:rsidRDefault="00D4638A" w:rsidP="00BC3E38">
      <w:pPr>
        <w:pStyle w:val="Default"/>
        <w:jc w:val="center"/>
        <w:rPr>
          <w:b/>
        </w:rPr>
      </w:pPr>
    </w:p>
    <w:p w:rsidR="00D4638A" w:rsidRPr="00EC62A0" w:rsidRDefault="00D4638A" w:rsidP="00BC3E38">
      <w:pPr>
        <w:pStyle w:val="Default"/>
        <w:jc w:val="center"/>
        <w:rPr>
          <w:b/>
        </w:rPr>
      </w:pPr>
    </w:p>
    <w:p w:rsidR="00D4638A" w:rsidRPr="00EC62A0" w:rsidRDefault="00D4638A" w:rsidP="00BC3E38">
      <w:pPr>
        <w:pStyle w:val="Default"/>
        <w:jc w:val="center"/>
        <w:rPr>
          <w:b/>
        </w:rPr>
      </w:pPr>
    </w:p>
    <w:p w:rsidR="00D4638A" w:rsidRPr="00EC62A0" w:rsidRDefault="00D4638A" w:rsidP="00BC3E38">
      <w:pPr>
        <w:pStyle w:val="Default"/>
        <w:jc w:val="center"/>
        <w:rPr>
          <w:b/>
        </w:rPr>
      </w:pPr>
    </w:p>
    <w:p w:rsidR="00D4638A" w:rsidRPr="00EC62A0" w:rsidRDefault="00D4638A" w:rsidP="00BC3E38">
      <w:pPr>
        <w:pStyle w:val="Default"/>
        <w:jc w:val="center"/>
        <w:rPr>
          <w:b/>
        </w:rPr>
      </w:pPr>
    </w:p>
    <w:p w:rsidR="00D4638A" w:rsidRPr="00EC62A0" w:rsidRDefault="00D4638A" w:rsidP="00BC3E38">
      <w:pPr>
        <w:pStyle w:val="Default"/>
        <w:jc w:val="center"/>
        <w:rPr>
          <w:b/>
        </w:rPr>
      </w:pPr>
    </w:p>
    <w:p w:rsidR="00D4638A" w:rsidRPr="00EC62A0" w:rsidRDefault="00D4638A" w:rsidP="00BC3E38">
      <w:pPr>
        <w:pStyle w:val="Default"/>
        <w:jc w:val="center"/>
        <w:rPr>
          <w:b/>
        </w:rPr>
      </w:pPr>
    </w:p>
    <w:p w:rsidR="00D4638A" w:rsidRPr="00EC62A0" w:rsidRDefault="00D4638A" w:rsidP="00BC3E38">
      <w:pPr>
        <w:pStyle w:val="Default"/>
        <w:jc w:val="center"/>
        <w:rPr>
          <w:b/>
        </w:rPr>
      </w:pPr>
    </w:p>
    <w:p w:rsidR="00E53FCC" w:rsidRPr="00B96CED" w:rsidRDefault="00E53FCC" w:rsidP="00BC3E38">
      <w:pPr>
        <w:pStyle w:val="Default"/>
        <w:jc w:val="center"/>
        <w:rPr>
          <w:b/>
        </w:rPr>
      </w:pPr>
    </w:p>
    <w:p w:rsidR="00E53FCC" w:rsidRPr="00B96CED" w:rsidRDefault="00E53FCC"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AE02FE" w:rsidRPr="00B96CED" w:rsidRDefault="00AE02FE" w:rsidP="00BC3E38">
      <w:pPr>
        <w:pStyle w:val="Default"/>
        <w:jc w:val="center"/>
        <w:rPr>
          <w:b/>
        </w:rPr>
      </w:pPr>
    </w:p>
    <w:p w:rsidR="00D61315" w:rsidRPr="00203B86" w:rsidRDefault="00BC3E38" w:rsidP="00C93733">
      <w:pPr>
        <w:pStyle w:val="Default"/>
        <w:jc w:val="center"/>
        <w:outlineLvl w:val="0"/>
        <w:rPr>
          <w:b/>
          <w:lang w:val="en-US"/>
        </w:rPr>
      </w:pPr>
      <w:bookmarkStart w:id="39" w:name="_Toc497857093"/>
      <w:r w:rsidRPr="00203B86">
        <w:rPr>
          <w:b/>
          <w:lang w:val="en-US"/>
        </w:rPr>
        <w:lastRenderedPageBreak/>
        <w:t>ANEXO I</w:t>
      </w:r>
      <w:bookmarkEnd w:id="39"/>
    </w:p>
    <w:p w:rsidR="00D61315" w:rsidRPr="00203B86" w:rsidRDefault="00D61315" w:rsidP="00672A4D">
      <w:pPr>
        <w:pStyle w:val="Default"/>
        <w:jc w:val="center"/>
        <w:rPr>
          <w:b/>
          <w:lang w:val="en-US"/>
        </w:rPr>
      </w:pPr>
    </w:p>
    <w:p w:rsidR="00D61315" w:rsidRPr="00203B86" w:rsidRDefault="002F5FBE" w:rsidP="00672A4D">
      <w:pPr>
        <w:pStyle w:val="Default"/>
        <w:jc w:val="center"/>
        <w:rPr>
          <w:b/>
          <w:lang w:val="en-US"/>
        </w:rPr>
      </w:pPr>
      <w:r>
        <w:rPr>
          <w:noProof/>
          <w:lang w:eastAsia="pt-BR"/>
        </w:rPr>
        <w:drawing>
          <wp:anchor distT="0" distB="0" distL="0" distR="0" simplePos="0" relativeHeight="251659776" behindDoc="0" locked="0" layoutInCell="1" allowOverlap="1" wp14:anchorId="71BB8875" wp14:editId="426EE29F">
            <wp:simplePos x="0" y="0"/>
            <wp:positionH relativeFrom="page">
              <wp:posOffset>1144681</wp:posOffset>
            </wp:positionH>
            <wp:positionV relativeFrom="paragraph">
              <wp:posOffset>319554</wp:posOffset>
            </wp:positionV>
            <wp:extent cx="5325745" cy="5385435"/>
            <wp:effectExtent l="0" t="0" r="0" b="0"/>
            <wp:wrapTopAndBottom/>
            <wp:docPr id="10"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8.jpeg"/>
                    <pic:cNvPicPr/>
                  </pic:nvPicPr>
                  <pic:blipFill>
                    <a:blip r:embed="rId25" cstate="print"/>
                    <a:stretch>
                      <a:fillRect/>
                    </a:stretch>
                  </pic:blipFill>
                  <pic:spPr>
                    <a:xfrm>
                      <a:off x="0" y="0"/>
                      <a:ext cx="5325745" cy="5385435"/>
                    </a:xfrm>
                    <a:prstGeom prst="rect">
                      <a:avLst/>
                    </a:prstGeom>
                  </pic:spPr>
                </pic:pic>
              </a:graphicData>
            </a:graphic>
          </wp:anchor>
        </w:drawing>
      </w:r>
    </w:p>
    <w:p w:rsidR="00D61315" w:rsidRPr="00203B86" w:rsidRDefault="00D61315" w:rsidP="00672A4D">
      <w:pPr>
        <w:pStyle w:val="Default"/>
        <w:jc w:val="center"/>
        <w:rPr>
          <w:b/>
          <w:lang w:val="en-US"/>
        </w:rPr>
      </w:pPr>
    </w:p>
    <w:p w:rsidR="00D61315" w:rsidRPr="00203B86" w:rsidRDefault="00D61315" w:rsidP="00672A4D">
      <w:pPr>
        <w:pStyle w:val="Default"/>
        <w:jc w:val="center"/>
        <w:rPr>
          <w:b/>
          <w:lang w:val="en-US"/>
        </w:rPr>
      </w:pPr>
    </w:p>
    <w:p w:rsidR="00D61315" w:rsidRPr="00203B86" w:rsidRDefault="00D61315" w:rsidP="00672A4D">
      <w:pPr>
        <w:pStyle w:val="Default"/>
        <w:jc w:val="center"/>
        <w:rPr>
          <w:b/>
          <w:lang w:val="en-US"/>
        </w:rPr>
      </w:pPr>
    </w:p>
    <w:p w:rsidR="00D61315" w:rsidRPr="00203B86" w:rsidRDefault="00D61315" w:rsidP="00672A4D">
      <w:pPr>
        <w:pStyle w:val="Default"/>
        <w:jc w:val="center"/>
        <w:rPr>
          <w:b/>
          <w:lang w:val="en-US"/>
        </w:rPr>
      </w:pPr>
    </w:p>
    <w:p w:rsidR="00D61315" w:rsidRPr="00203B86" w:rsidRDefault="00D61315" w:rsidP="00672A4D">
      <w:pPr>
        <w:pStyle w:val="Default"/>
        <w:jc w:val="center"/>
        <w:rPr>
          <w:b/>
          <w:lang w:val="en-US"/>
        </w:rPr>
      </w:pPr>
    </w:p>
    <w:p w:rsidR="00D61315" w:rsidRPr="00203B86" w:rsidRDefault="00D61315" w:rsidP="00672A4D">
      <w:pPr>
        <w:pStyle w:val="Default"/>
        <w:jc w:val="center"/>
        <w:rPr>
          <w:b/>
          <w:lang w:val="en-US"/>
        </w:rPr>
      </w:pPr>
    </w:p>
    <w:p w:rsidR="00D61315" w:rsidRPr="00203B86" w:rsidRDefault="00D61315" w:rsidP="00672A4D">
      <w:pPr>
        <w:pStyle w:val="Default"/>
        <w:jc w:val="center"/>
        <w:rPr>
          <w:b/>
          <w:lang w:val="en-US"/>
        </w:rPr>
      </w:pPr>
    </w:p>
    <w:p w:rsidR="00D61315" w:rsidRPr="00203B86" w:rsidRDefault="00D61315" w:rsidP="00672A4D">
      <w:pPr>
        <w:pStyle w:val="Default"/>
        <w:jc w:val="center"/>
        <w:rPr>
          <w:b/>
          <w:lang w:val="en-US"/>
        </w:rPr>
      </w:pPr>
    </w:p>
    <w:p w:rsidR="00D61315" w:rsidRPr="00203B86" w:rsidRDefault="00D61315" w:rsidP="00672A4D">
      <w:pPr>
        <w:pStyle w:val="Default"/>
        <w:jc w:val="center"/>
        <w:rPr>
          <w:b/>
          <w:lang w:val="en-US"/>
        </w:rPr>
      </w:pPr>
    </w:p>
    <w:p w:rsidR="00D61315" w:rsidRPr="00203B86" w:rsidRDefault="00D61315" w:rsidP="00672A4D">
      <w:pPr>
        <w:pStyle w:val="Default"/>
        <w:jc w:val="center"/>
        <w:rPr>
          <w:b/>
          <w:lang w:val="en-US"/>
        </w:rPr>
      </w:pPr>
    </w:p>
    <w:p w:rsidR="00BC3E38" w:rsidRPr="00203B86" w:rsidRDefault="00BC3E38" w:rsidP="00F46EE0">
      <w:pPr>
        <w:pStyle w:val="Default"/>
        <w:jc w:val="center"/>
        <w:outlineLvl w:val="0"/>
        <w:rPr>
          <w:b/>
          <w:lang w:val="en-US"/>
        </w:rPr>
      </w:pPr>
    </w:p>
    <w:p w:rsidR="00BC3E38" w:rsidRPr="00203B86" w:rsidRDefault="00BC3E38" w:rsidP="00F46EE0">
      <w:pPr>
        <w:pStyle w:val="Default"/>
        <w:jc w:val="center"/>
        <w:outlineLvl w:val="0"/>
        <w:rPr>
          <w:b/>
          <w:lang w:val="en-US"/>
        </w:rPr>
      </w:pPr>
    </w:p>
    <w:p w:rsidR="00BC3E38" w:rsidRPr="00203B86" w:rsidRDefault="00BC3E38" w:rsidP="00F46EE0">
      <w:pPr>
        <w:pStyle w:val="Default"/>
        <w:jc w:val="center"/>
        <w:outlineLvl w:val="0"/>
        <w:rPr>
          <w:b/>
          <w:lang w:val="en-US"/>
        </w:rPr>
      </w:pPr>
    </w:p>
    <w:p w:rsidR="00BC3E38" w:rsidRPr="00203B86" w:rsidRDefault="00BC3E38" w:rsidP="00F46EE0">
      <w:pPr>
        <w:pStyle w:val="Default"/>
        <w:jc w:val="center"/>
        <w:outlineLvl w:val="0"/>
        <w:rPr>
          <w:b/>
          <w:lang w:val="en-US"/>
        </w:rPr>
      </w:pPr>
    </w:p>
    <w:p w:rsidR="00D4638A" w:rsidRDefault="00D4638A" w:rsidP="00F46EE0">
      <w:pPr>
        <w:pStyle w:val="Default"/>
        <w:jc w:val="center"/>
        <w:outlineLvl w:val="0"/>
        <w:rPr>
          <w:b/>
        </w:rPr>
      </w:pPr>
    </w:p>
    <w:p w:rsidR="00D4638A" w:rsidRDefault="00D4638A" w:rsidP="00F46EE0">
      <w:pPr>
        <w:pStyle w:val="Default"/>
        <w:jc w:val="center"/>
        <w:outlineLvl w:val="0"/>
        <w:rPr>
          <w:b/>
        </w:rPr>
      </w:pPr>
    </w:p>
    <w:p w:rsidR="00672A4D" w:rsidRDefault="00D61315" w:rsidP="00C93733">
      <w:pPr>
        <w:pStyle w:val="Default"/>
        <w:jc w:val="center"/>
        <w:outlineLvl w:val="0"/>
        <w:rPr>
          <w:b/>
        </w:rPr>
      </w:pPr>
      <w:bookmarkStart w:id="40" w:name="_Toc497857094"/>
      <w:r>
        <w:rPr>
          <w:b/>
        </w:rPr>
        <w:lastRenderedPageBreak/>
        <w:t>ANEXO II</w:t>
      </w:r>
      <w:bookmarkEnd w:id="40"/>
    </w:p>
    <w:p w:rsidR="00D61315" w:rsidRPr="00672A4D" w:rsidRDefault="00D61315" w:rsidP="00BC3E38">
      <w:pPr>
        <w:pStyle w:val="Default"/>
        <w:rPr>
          <w:b/>
        </w:rPr>
      </w:pPr>
      <w:r>
        <w:rPr>
          <w:noProof/>
          <w:lang w:eastAsia="pt-BR"/>
        </w:rPr>
        <w:drawing>
          <wp:anchor distT="0" distB="0" distL="0" distR="0" simplePos="0" relativeHeight="251679232" behindDoc="0" locked="0" layoutInCell="1" allowOverlap="1" wp14:anchorId="32F8B9D1" wp14:editId="0AFD486B">
            <wp:simplePos x="0" y="0"/>
            <wp:positionH relativeFrom="page">
              <wp:posOffset>1447800</wp:posOffset>
            </wp:positionH>
            <wp:positionV relativeFrom="paragraph">
              <wp:posOffset>343479</wp:posOffset>
            </wp:positionV>
            <wp:extent cx="4898949" cy="7331392"/>
            <wp:effectExtent l="0" t="0" r="0" b="0"/>
            <wp:wrapTopAndBottom/>
            <wp:docPr id="19"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9.jpeg"/>
                    <pic:cNvPicPr/>
                  </pic:nvPicPr>
                  <pic:blipFill>
                    <a:blip r:embed="rId26" cstate="print"/>
                    <a:stretch>
                      <a:fillRect/>
                    </a:stretch>
                  </pic:blipFill>
                  <pic:spPr>
                    <a:xfrm>
                      <a:off x="0" y="0"/>
                      <a:ext cx="4898949" cy="7331392"/>
                    </a:xfrm>
                    <a:prstGeom prst="rect">
                      <a:avLst/>
                    </a:prstGeom>
                  </pic:spPr>
                </pic:pic>
              </a:graphicData>
            </a:graphic>
          </wp:anchor>
        </w:drawing>
      </w:r>
    </w:p>
    <w:sectPr w:rsidR="00D61315" w:rsidRPr="00672A4D" w:rsidSect="00B43035">
      <w:footerReference w:type="default" r:id="rId27"/>
      <w:pgSz w:w="11906" w:h="16838"/>
      <w:pgMar w:top="1417" w:right="1701" w:bottom="1417" w:left="1701" w:header="708" w:footer="708"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353D" w:rsidRDefault="00CB353D" w:rsidP="00BC7AC4">
      <w:pPr>
        <w:spacing w:after="0" w:line="240" w:lineRule="auto"/>
      </w:pPr>
      <w:r>
        <w:separator/>
      </w:r>
    </w:p>
  </w:endnote>
  <w:endnote w:type="continuationSeparator" w:id="0">
    <w:p w:rsidR="00CB353D" w:rsidRDefault="00CB353D" w:rsidP="00BC7A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altName w:val="Arial"/>
    <w:charset w:val="00"/>
    <w:family w:val="swiss"/>
    <w:pitch w:val="variable"/>
    <w:sig w:usb0="00000000"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353D" w:rsidRDefault="00CB353D">
    <w:pPr>
      <w:pStyle w:val="Rodap"/>
      <w:jc w:val="right"/>
    </w:pPr>
  </w:p>
  <w:p w:rsidR="00CB353D" w:rsidRDefault="00CB353D">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2256414"/>
      <w:docPartObj>
        <w:docPartGallery w:val="Page Numbers (Bottom of Page)"/>
        <w:docPartUnique/>
      </w:docPartObj>
    </w:sdtPr>
    <w:sdtEndPr>
      <w:rPr>
        <w:rFonts w:ascii="Times New Roman" w:hAnsi="Times New Roman" w:cs="Times New Roman"/>
        <w:sz w:val="24"/>
        <w:szCs w:val="24"/>
      </w:rPr>
    </w:sdtEndPr>
    <w:sdtContent>
      <w:p w:rsidR="00CB353D" w:rsidRPr="00B5138E" w:rsidRDefault="00CB353D">
        <w:pPr>
          <w:pStyle w:val="Rodap"/>
          <w:jc w:val="right"/>
          <w:rPr>
            <w:rFonts w:ascii="Times New Roman" w:hAnsi="Times New Roman" w:cs="Times New Roman"/>
            <w:sz w:val="24"/>
            <w:szCs w:val="24"/>
          </w:rPr>
        </w:pPr>
        <w:r w:rsidRPr="00B5138E">
          <w:rPr>
            <w:rFonts w:ascii="Times New Roman" w:hAnsi="Times New Roman" w:cs="Times New Roman"/>
            <w:sz w:val="24"/>
            <w:szCs w:val="24"/>
          </w:rPr>
          <w:fldChar w:fldCharType="begin"/>
        </w:r>
        <w:r w:rsidRPr="00B5138E">
          <w:rPr>
            <w:rFonts w:ascii="Times New Roman" w:hAnsi="Times New Roman" w:cs="Times New Roman"/>
            <w:sz w:val="24"/>
            <w:szCs w:val="24"/>
          </w:rPr>
          <w:instrText>PAGE   \* MERGEFORMAT</w:instrText>
        </w:r>
        <w:r w:rsidRPr="00B5138E">
          <w:rPr>
            <w:rFonts w:ascii="Times New Roman" w:hAnsi="Times New Roman" w:cs="Times New Roman"/>
            <w:sz w:val="24"/>
            <w:szCs w:val="24"/>
          </w:rPr>
          <w:fldChar w:fldCharType="separate"/>
        </w:r>
        <w:r w:rsidR="00E8450A">
          <w:rPr>
            <w:rFonts w:ascii="Times New Roman" w:hAnsi="Times New Roman" w:cs="Times New Roman"/>
            <w:noProof/>
            <w:sz w:val="24"/>
            <w:szCs w:val="24"/>
          </w:rPr>
          <w:t>iv</w:t>
        </w:r>
        <w:r w:rsidRPr="00B5138E">
          <w:rPr>
            <w:rFonts w:ascii="Times New Roman" w:hAnsi="Times New Roman" w:cs="Times New Roman"/>
            <w:sz w:val="24"/>
            <w:szCs w:val="24"/>
          </w:rPr>
          <w:fldChar w:fldCharType="end"/>
        </w:r>
      </w:p>
    </w:sdtContent>
  </w:sdt>
  <w:p w:rsidR="00CB353D" w:rsidRDefault="00CB353D">
    <w:pPr>
      <w:pStyle w:val="Rodap"/>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0006402"/>
      <w:docPartObj>
        <w:docPartGallery w:val="Page Numbers (Bottom of Page)"/>
        <w:docPartUnique/>
      </w:docPartObj>
    </w:sdtPr>
    <w:sdtEndPr>
      <w:rPr>
        <w:rFonts w:ascii="Times New Roman" w:hAnsi="Times New Roman" w:cs="Times New Roman"/>
        <w:sz w:val="24"/>
        <w:szCs w:val="24"/>
      </w:rPr>
    </w:sdtEndPr>
    <w:sdtContent>
      <w:p w:rsidR="00CB353D" w:rsidRPr="00B43035" w:rsidRDefault="00CB353D">
        <w:pPr>
          <w:pStyle w:val="Rodap"/>
          <w:jc w:val="right"/>
          <w:rPr>
            <w:rFonts w:ascii="Times New Roman" w:hAnsi="Times New Roman" w:cs="Times New Roman"/>
            <w:sz w:val="24"/>
            <w:szCs w:val="24"/>
          </w:rPr>
        </w:pPr>
        <w:r w:rsidRPr="00B43035">
          <w:rPr>
            <w:rFonts w:ascii="Times New Roman" w:hAnsi="Times New Roman" w:cs="Times New Roman"/>
            <w:sz w:val="24"/>
            <w:szCs w:val="24"/>
          </w:rPr>
          <w:fldChar w:fldCharType="begin"/>
        </w:r>
        <w:r w:rsidRPr="00B43035">
          <w:rPr>
            <w:rFonts w:ascii="Times New Roman" w:hAnsi="Times New Roman" w:cs="Times New Roman"/>
            <w:sz w:val="24"/>
            <w:szCs w:val="24"/>
          </w:rPr>
          <w:instrText>PAGE   \* MERGEFORMAT</w:instrText>
        </w:r>
        <w:r w:rsidRPr="00B43035">
          <w:rPr>
            <w:rFonts w:ascii="Times New Roman" w:hAnsi="Times New Roman" w:cs="Times New Roman"/>
            <w:sz w:val="24"/>
            <w:szCs w:val="24"/>
          </w:rPr>
          <w:fldChar w:fldCharType="separate"/>
        </w:r>
        <w:r w:rsidR="00E8450A">
          <w:rPr>
            <w:rFonts w:ascii="Times New Roman" w:hAnsi="Times New Roman" w:cs="Times New Roman"/>
            <w:noProof/>
            <w:sz w:val="24"/>
            <w:szCs w:val="24"/>
          </w:rPr>
          <w:t>2</w:t>
        </w:r>
        <w:r w:rsidRPr="00B43035">
          <w:rPr>
            <w:rFonts w:ascii="Times New Roman" w:hAnsi="Times New Roman" w:cs="Times New Roman"/>
            <w:sz w:val="24"/>
            <w:szCs w:val="24"/>
          </w:rPr>
          <w:fldChar w:fldCharType="end"/>
        </w:r>
      </w:p>
    </w:sdtContent>
  </w:sdt>
  <w:p w:rsidR="00CB353D" w:rsidRDefault="00CB353D">
    <w:pPr>
      <w:pStyle w:val="Rodap"/>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9626885"/>
      <w:docPartObj>
        <w:docPartGallery w:val="Page Numbers (Bottom of Page)"/>
        <w:docPartUnique/>
      </w:docPartObj>
    </w:sdtPr>
    <w:sdtEndPr>
      <w:rPr>
        <w:rFonts w:ascii="Times New Roman" w:hAnsi="Times New Roman" w:cs="Times New Roman"/>
        <w:sz w:val="24"/>
        <w:szCs w:val="24"/>
      </w:rPr>
    </w:sdtEndPr>
    <w:sdtContent>
      <w:p w:rsidR="00CB353D" w:rsidRPr="00B43035" w:rsidRDefault="00CB353D">
        <w:pPr>
          <w:pStyle w:val="Rodap"/>
          <w:jc w:val="right"/>
          <w:rPr>
            <w:rFonts w:ascii="Times New Roman" w:hAnsi="Times New Roman" w:cs="Times New Roman"/>
            <w:sz w:val="24"/>
            <w:szCs w:val="24"/>
          </w:rPr>
        </w:pPr>
        <w:r w:rsidRPr="00B43035">
          <w:rPr>
            <w:rFonts w:ascii="Times New Roman" w:hAnsi="Times New Roman" w:cs="Times New Roman"/>
            <w:sz w:val="24"/>
            <w:szCs w:val="24"/>
          </w:rPr>
          <w:fldChar w:fldCharType="begin"/>
        </w:r>
        <w:r w:rsidRPr="00B43035">
          <w:rPr>
            <w:rFonts w:ascii="Times New Roman" w:hAnsi="Times New Roman" w:cs="Times New Roman"/>
            <w:sz w:val="24"/>
            <w:szCs w:val="24"/>
          </w:rPr>
          <w:instrText>PAGE   \* MERGEFORMAT</w:instrText>
        </w:r>
        <w:r w:rsidRPr="00B43035">
          <w:rPr>
            <w:rFonts w:ascii="Times New Roman" w:hAnsi="Times New Roman" w:cs="Times New Roman"/>
            <w:sz w:val="24"/>
            <w:szCs w:val="24"/>
          </w:rPr>
          <w:fldChar w:fldCharType="separate"/>
        </w:r>
        <w:r w:rsidR="00E8450A">
          <w:rPr>
            <w:rFonts w:ascii="Times New Roman" w:hAnsi="Times New Roman" w:cs="Times New Roman"/>
            <w:noProof/>
            <w:sz w:val="24"/>
            <w:szCs w:val="24"/>
          </w:rPr>
          <w:t>vi</w:t>
        </w:r>
        <w:r w:rsidRPr="00B43035">
          <w:rPr>
            <w:rFonts w:ascii="Times New Roman" w:hAnsi="Times New Roman" w:cs="Times New Roman"/>
            <w:sz w:val="24"/>
            <w:szCs w:val="24"/>
          </w:rPr>
          <w:fldChar w:fldCharType="end"/>
        </w:r>
      </w:p>
    </w:sdtContent>
  </w:sdt>
  <w:p w:rsidR="00CB353D" w:rsidRDefault="00CB353D">
    <w:pPr>
      <w:pStyle w:val="Rodap"/>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6667706"/>
      <w:docPartObj>
        <w:docPartGallery w:val="Page Numbers (Bottom of Page)"/>
        <w:docPartUnique/>
      </w:docPartObj>
    </w:sdtPr>
    <w:sdtEndPr>
      <w:rPr>
        <w:rFonts w:ascii="Times New Roman" w:hAnsi="Times New Roman" w:cs="Times New Roman"/>
        <w:sz w:val="24"/>
        <w:szCs w:val="24"/>
      </w:rPr>
    </w:sdtEndPr>
    <w:sdtContent>
      <w:p w:rsidR="00CB353D" w:rsidRPr="00B43035" w:rsidRDefault="00CB353D">
        <w:pPr>
          <w:pStyle w:val="Rodap"/>
          <w:jc w:val="right"/>
          <w:rPr>
            <w:rFonts w:ascii="Times New Roman" w:hAnsi="Times New Roman" w:cs="Times New Roman"/>
            <w:sz w:val="24"/>
            <w:szCs w:val="24"/>
          </w:rPr>
        </w:pPr>
        <w:r w:rsidRPr="00B43035">
          <w:rPr>
            <w:rFonts w:ascii="Times New Roman" w:hAnsi="Times New Roman" w:cs="Times New Roman"/>
            <w:sz w:val="24"/>
            <w:szCs w:val="24"/>
          </w:rPr>
          <w:fldChar w:fldCharType="begin"/>
        </w:r>
        <w:r w:rsidRPr="00B43035">
          <w:rPr>
            <w:rFonts w:ascii="Times New Roman" w:hAnsi="Times New Roman" w:cs="Times New Roman"/>
            <w:sz w:val="24"/>
            <w:szCs w:val="24"/>
          </w:rPr>
          <w:instrText>PAGE   \* MERGEFORMAT</w:instrText>
        </w:r>
        <w:r w:rsidRPr="00B43035">
          <w:rPr>
            <w:rFonts w:ascii="Times New Roman" w:hAnsi="Times New Roman" w:cs="Times New Roman"/>
            <w:sz w:val="24"/>
            <w:szCs w:val="24"/>
          </w:rPr>
          <w:fldChar w:fldCharType="separate"/>
        </w:r>
        <w:r w:rsidR="00E8450A">
          <w:rPr>
            <w:rFonts w:ascii="Times New Roman" w:hAnsi="Times New Roman" w:cs="Times New Roman"/>
            <w:noProof/>
            <w:sz w:val="24"/>
            <w:szCs w:val="24"/>
          </w:rPr>
          <w:t>32</w:t>
        </w:r>
        <w:r w:rsidRPr="00B43035">
          <w:rPr>
            <w:rFonts w:ascii="Times New Roman" w:hAnsi="Times New Roman" w:cs="Times New Roman"/>
            <w:sz w:val="24"/>
            <w:szCs w:val="24"/>
          </w:rPr>
          <w:fldChar w:fldCharType="end"/>
        </w:r>
      </w:p>
    </w:sdtContent>
  </w:sdt>
  <w:p w:rsidR="00CB353D" w:rsidRDefault="00CB353D">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353D" w:rsidRDefault="00CB353D" w:rsidP="00BC7AC4">
      <w:pPr>
        <w:spacing w:after="0" w:line="240" w:lineRule="auto"/>
      </w:pPr>
      <w:r>
        <w:separator/>
      </w:r>
    </w:p>
  </w:footnote>
  <w:footnote w:type="continuationSeparator" w:id="0">
    <w:p w:rsidR="00CB353D" w:rsidRDefault="00CB353D" w:rsidP="00BC7A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353D" w:rsidRDefault="00CB353D">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65E1"/>
    <w:rsid w:val="000028BD"/>
    <w:rsid w:val="00003673"/>
    <w:rsid w:val="00003F02"/>
    <w:rsid w:val="0000411A"/>
    <w:rsid w:val="000054B8"/>
    <w:rsid w:val="0000585C"/>
    <w:rsid w:val="00011CDD"/>
    <w:rsid w:val="000123A1"/>
    <w:rsid w:val="0001296C"/>
    <w:rsid w:val="00013326"/>
    <w:rsid w:val="00016372"/>
    <w:rsid w:val="00020A3B"/>
    <w:rsid w:val="00020FAA"/>
    <w:rsid w:val="00021C30"/>
    <w:rsid w:val="00023377"/>
    <w:rsid w:val="000251F5"/>
    <w:rsid w:val="00025944"/>
    <w:rsid w:val="00025AB9"/>
    <w:rsid w:val="00026633"/>
    <w:rsid w:val="00027414"/>
    <w:rsid w:val="0003367F"/>
    <w:rsid w:val="00035998"/>
    <w:rsid w:val="00035B39"/>
    <w:rsid w:val="000365D1"/>
    <w:rsid w:val="00041B8A"/>
    <w:rsid w:val="00042DD5"/>
    <w:rsid w:val="00043F7A"/>
    <w:rsid w:val="000447EF"/>
    <w:rsid w:val="00046BFE"/>
    <w:rsid w:val="00047EA5"/>
    <w:rsid w:val="000503EF"/>
    <w:rsid w:val="00051190"/>
    <w:rsid w:val="00051873"/>
    <w:rsid w:val="000522BD"/>
    <w:rsid w:val="00052D8A"/>
    <w:rsid w:val="000539C4"/>
    <w:rsid w:val="00054BFB"/>
    <w:rsid w:val="000559D0"/>
    <w:rsid w:val="00056842"/>
    <w:rsid w:val="0005729D"/>
    <w:rsid w:val="00057511"/>
    <w:rsid w:val="00063089"/>
    <w:rsid w:val="00063494"/>
    <w:rsid w:val="00064A51"/>
    <w:rsid w:val="00064BE7"/>
    <w:rsid w:val="00064E50"/>
    <w:rsid w:val="00070DB8"/>
    <w:rsid w:val="0007217D"/>
    <w:rsid w:val="00073DE9"/>
    <w:rsid w:val="00073EC1"/>
    <w:rsid w:val="00074113"/>
    <w:rsid w:val="00074B98"/>
    <w:rsid w:val="00074EA5"/>
    <w:rsid w:val="00074FCE"/>
    <w:rsid w:val="000756B0"/>
    <w:rsid w:val="000772A4"/>
    <w:rsid w:val="000813BE"/>
    <w:rsid w:val="0008147D"/>
    <w:rsid w:val="0008305C"/>
    <w:rsid w:val="000842F3"/>
    <w:rsid w:val="00084943"/>
    <w:rsid w:val="00085267"/>
    <w:rsid w:val="00086D73"/>
    <w:rsid w:val="00090B18"/>
    <w:rsid w:val="00092229"/>
    <w:rsid w:val="00093D91"/>
    <w:rsid w:val="00097D36"/>
    <w:rsid w:val="000A0709"/>
    <w:rsid w:val="000A23B0"/>
    <w:rsid w:val="000A3123"/>
    <w:rsid w:val="000A3D7B"/>
    <w:rsid w:val="000A64CA"/>
    <w:rsid w:val="000A6AD2"/>
    <w:rsid w:val="000A7B8A"/>
    <w:rsid w:val="000B06ED"/>
    <w:rsid w:val="000B0D7F"/>
    <w:rsid w:val="000B1B39"/>
    <w:rsid w:val="000B2ECD"/>
    <w:rsid w:val="000B3C06"/>
    <w:rsid w:val="000B42C6"/>
    <w:rsid w:val="000B48A5"/>
    <w:rsid w:val="000B6D64"/>
    <w:rsid w:val="000C48E3"/>
    <w:rsid w:val="000C54C7"/>
    <w:rsid w:val="000C5E18"/>
    <w:rsid w:val="000C5F44"/>
    <w:rsid w:val="000C61FD"/>
    <w:rsid w:val="000C677F"/>
    <w:rsid w:val="000D1938"/>
    <w:rsid w:val="000D1BB3"/>
    <w:rsid w:val="000D3B58"/>
    <w:rsid w:val="000D3C53"/>
    <w:rsid w:val="000D4988"/>
    <w:rsid w:val="000D50A1"/>
    <w:rsid w:val="000E1949"/>
    <w:rsid w:val="000E30D9"/>
    <w:rsid w:val="000E5EB4"/>
    <w:rsid w:val="000E67AB"/>
    <w:rsid w:val="000E7728"/>
    <w:rsid w:val="000F01AD"/>
    <w:rsid w:val="000F1119"/>
    <w:rsid w:val="000F5007"/>
    <w:rsid w:val="000F681D"/>
    <w:rsid w:val="000F722D"/>
    <w:rsid w:val="000F73D4"/>
    <w:rsid w:val="00101196"/>
    <w:rsid w:val="0010239D"/>
    <w:rsid w:val="00104B56"/>
    <w:rsid w:val="00113BB8"/>
    <w:rsid w:val="00113BFF"/>
    <w:rsid w:val="001141C2"/>
    <w:rsid w:val="00117683"/>
    <w:rsid w:val="00122AD8"/>
    <w:rsid w:val="00122D72"/>
    <w:rsid w:val="0012344B"/>
    <w:rsid w:val="00124DC1"/>
    <w:rsid w:val="00131C64"/>
    <w:rsid w:val="00132F2B"/>
    <w:rsid w:val="00134AEB"/>
    <w:rsid w:val="0013638C"/>
    <w:rsid w:val="00140421"/>
    <w:rsid w:val="00140D49"/>
    <w:rsid w:val="00141608"/>
    <w:rsid w:val="001422D1"/>
    <w:rsid w:val="001423A1"/>
    <w:rsid w:val="00143523"/>
    <w:rsid w:val="001437DC"/>
    <w:rsid w:val="00146B43"/>
    <w:rsid w:val="00146DC2"/>
    <w:rsid w:val="00147E9D"/>
    <w:rsid w:val="00153795"/>
    <w:rsid w:val="0015594E"/>
    <w:rsid w:val="001604C8"/>
    <w:rsid w:val="0016107E"/>
    <w:rsid w:val="0016128A"/>
    <w:rsid w:val="00165DC2"/>
    <w:rsid w:val="00165E25"/>
    <w:rsid w:val="00166CB8"/>
    <w:rsid w:val="001708C0"/>
    <w:rsid w:val="00171F3C"/>
    <w:rsid w:val="00172A30"/>
    <w:rsid w:val="001753B6"/>
    <w:rsid w:val="00175C6B"/>
    <w:rsid w:val="00175FEB"/>
    <w:rsid w:val="00177C42"/>
    <w:rsid w:val="00183B92"/>
    <w:rsid w:val="00184FE3"/>
    <w:rsid w:val="0018621D"/>
    <w:rsid w:val="001936C5"/>
    <w:rsid w:val="00193E24"/>
    <w:rsid w:val="001974DD"/>
    <w:rsid w:val="00197A8E"/>
    <w:rsid w:val="001A039F"/>
    <w:rsid w:val="001A2B0F"/>
    <w:rsid w:val="001A2FD4"/>
    <w:rsid w:val="001A3D23"/>
    <w:rsid w:val="001A40E1"/>
    <w:rsid w:val="001B1434"/>
    <w:rsid w:val="001B1A96"/>
    <w:rsid w:val="001B21D1"/>
    <w:rsid w:val="001B3F1F"/>
    <w:rsid w:val="001B496C"/>
    <w:rsid w:val="001B7007"/>
    <w:rsid w:val="001C1547"/>
    <w:rsid w:val="001C2A1C"/>
    <w:rsid w:val="001D31F2"/>
    <w:rsid w:val="001D5A27"/>
    <w:rsid w:val="001D7D6F"/>
    <w:rsid w:val="001E2110"/>
    <w:rsid w:val="001E547E"/>
    <w:rsid w:val="001E5862"/>
    <w:rsid w:val="001F1616"/>
    <w:rsid w:val="001F16D1"/>
    <w:rsid w:val="001F1B23"/>
    <w:rsid w:val="001F1F7E"/>
    <w:rsid w:val="001F6FD3"/>
    <w:rsid w:val="002002D7"/>
    <w:rsid w:val="00200E1C"/>
    <w:rsid w:val="002017C5"/>
    <w:rsid w:val="00202109"/>
    <w:rsid w:val="002026AD"/>
    <w:rsid w:val="00203B86"/>
    <w:rsid w:val="0020615D"/>
    <w:rsid w:val="00207551"/>
    <w:rsid w:val="00210CC4"/>
    <w:rsid w:val="00210CC6"/>
    <w:rsid w:val="0021182E"/>
    <w:rsid w:val="0021272E"/>
    <w:rsid w:val="002152B6"/>
    <w:rsid w:val="0021539B"/>
    <w:rsid w:val="00217610"/>
    <w:rsid w:val="002232D3"/>
    <w:rsid w:val="00224854"/>
    <w:rsid w:val="00224FF3"/>
    <w:rsid w:val="00225B9B"/>
    <w:rsid w:val="00226161"/>
    <w:rsid w:val="00226D22"/>
    <w:rsid w:val="0023011F"/>
    <w:rsid w:val="0023119B"/>
    <w:rsid w:val="00237224"/>
    <w:rsid w:val="00237A0D"/>
    <w:rsid w:val="0024053D"/>
    <w:rsid w:val="00240761"/>
    <w:rsid w:val="00241F16"/>
    <w:rsid w:val="002457F5"/>
    <w:rsid w:val="00247698"/>
    <w:rsid w:val="00250A19"/>
    <w:rsid w:val="002522A2"/>
    <w:rsid w:val="002538EE"/>
    <w:rsid w:val="002539B6"/>
    <w:rsid w:val="00257C4C"/>
    <w:rsid w:val="00260C03"/>
    <w:rsid w:val="002614E6"/>
    <w:rsid w:val="00261E3D"/>
    <w:rsid w:val="0026410B"/>
    <w:rsid w:val="002663FB"/>
    <w:rsid w:val="00266878"/>
    <w:rsid w:val="002730D5"/>
    <w:rsid w:val="00274B70"/>
    <w:rsid w:val="00276BE0"/>
    <w:rsid w:val="00281EBB"/>
    <w:rsid w:val="002826D7"/>
    <w:rsid w:val="00285DD6"/>
    <w:rsid w:val="00286245"/>
    <w:rsid w:val="002912C8"/>
    <w:rsid w:val="00292A35"/>
    <w:rsid w:val="00295DF1"/>
    <w:rsid w:val="002A4615"/>
    <w:rsid w:val="002A48F8"/>
    <w:rsid w:val="002A4C90"/>
    <w:rsid w:val="002A5E29"/>
    <w:rsid w:val="002A7469"/>
    <w:rsid w:val="002B27E7"/>
    <w:rsid w:val="002B2823"/>
    <w:rsid w:val="002B328D"/>
    <w:rsid w:val="002B3677"/>
    <w:rsid w:val="002B3E23"/>
    <w:rsid w:val="002B4BF2"/>
    <w:rsid w:val="002B5EEE"/>
    <w:rsid w:val="002B61AB"/>
    <w:rsid w:val="002C26A1"/>
    <w:rsid w:val="002C4CA2"/>
    <w:rsid w:val="002C76D1"/>
    <w:rsid w:val="002D242D"/>
    <w:rsid w:val="002D2605"/>
    <w:rsid w:val="002D33C1"/>
    <w:rsid w:val="002D3AB8"/>
    <w:rsid w:val="002D6894"/>
    <w:rsid w:val="002D77C6"/>
    <w:rsid w:val="002D780D"/>
    <w:rsid w:val="002D7878"/>
    <w:rsid w:val="002E23FF"/>
    <w:rsid w:val="002E4961"/>
    <w:rsid w:val="002F053E"/>
    <w:rsid w:val="002F0ACA"/>
    <w:rsid w:val="002F0EF1"/>
    <w:rsid w:val="002F1C89"/>
    <w:rsid w:val="002F2F07"/>
    <w:rsid w:val="002F3368"/>
    <w:rsid w:val="002F5449"/>
    <w:rsid w:val="002F5FBE"/>
    <w:rsid w:val="002F60E1"/>
    <w:rsid w:val="002F663F"/>
    <w:rsid w:val="002F6A5D"/>
    <w:rsid w:val="0030017B"/>
    <w:rsid w:val="0030217A"/>
    <w:rsid w:val="0030258C"/>
    <w:rsid w:val="003025E8"/>
    <w:rsid w:val="0030303E"/>
    <w:rsid w:val="003037BA"/>
    <w:rsid w:val="00304F71"/>
    <w:rsid w:val="00305031"/>
    <w:rsid w:val="00305A04"/>
    <w:rsid w:val="00306635"/>
    <w:rsid w:val="00307132"/>
    <w:rsid w:val="00307561"/>
    <w:rsid w:val="00315DC5"/>
    <w:rsid w:val="00316228"/>
    <w:rsid w:val="003177F9"/>
    <w:rsid w:val="00317D8E"/>
    <w:rsid w:val="003200EF"/>
    <w:rsid w:val="0032291E"/>
    <w:rsid w:val="00322958"/>
    <w:rsid w:val="0032459F"/>
    <w:rsid w:val="00324D7C"/>
    <w:rsid w:val="003253AA"/>
    <w:rsid w:val="00325709"/>
    <w:rsid w:val="003272F5"/>
    <w:rsid w:val="003273DA"/>
    <w:rsid w:val="00331A58"/>
    <w:rsid w:val="00331F61"/>
    <w:rsid w:val="0033465C"/>
    <w:rsid w:val="003353DB"/>
    <w:rsid w:val="003356E2"/>
    <w:rsid w:val="00336188"/>
    <w:rsid w:val="003372AD"/>
    <w:rsid w:val="003439DF"/>
    <w:rsid w:val="00344967"/>
    <w:rsid w:val="00345A3E"/>
    <w:rsid w:val="00345BC8"/>
    <w:rsid w:val="0034651C"/>
    <w:rsid w:val="00346945"/>
    <w:rsid w:val="0035223F"/>
    <w:rsid w:val="00352589"/>
    <w:rsid w:val="00352B07"/>
    <w:rsid w:val="00352BA4"/>
    <w:rsid w:val="003537FB"/>
    <w:rsid w:val="003564B7"/>
    <w:rsid w:val="00356733"/>
    <w:rsid w:val="0035735B"/>
    <w:rsid w:val="00357D77"/>
    <w:rsid w:val="00360923"/>
    <w:rsid w:val="00361335"/>
    <w:rsid w:val="00363BF4"/>
    <w:rsid w:val="0036637E"/>
    <w:rsid w:val="00366B23"/>
    <w:rsid w:val="003674C9"/>
    <w:rsid w:val="003676EC"/>
    <w:rsid w:val="00367FA8"/>
    <w:rsid w:val="00371F80"/>
    <w:rsid w:val="00373CF2"/>
    <w:rsid w:val="00376121"/>
    <w:rsid w:val="003765A5"/>
    <w:rsid w:val="003802AC"/>
    <w:rsid w:val="0038494E"/>
    <w:rsid w:val="00385D5C"/>
    <w:rsid w:val="0038785C"/>
    <w:rsid w:val="00393826"/>
    <w:rsid w:val="003947E1"/>
    <w:rsid w:val="00395D89"/>
    <w:rsid w:val="00396B96"/>
    <w:rsid w:val="00396CFC"/>
    <w:rsid w:val="003972A0"/>
    <w:rsid w:val="003975A4"/>
    <w:rsid w:val="0039789B"/>
    <w:rsid w:val="00397AEE"/>
    <w:rsid w:val="003A32FE"/>
    <w:rsid w:val="003A3950"/>
    <w:rsid w:val="003A6C42"/>
    <w:rsid w:val="003B0771"/>
    <w:rsid w:val="003B0EED"/>
    <w:rsid w:val="003B1208"/>
    <w:rsid w:val="003B22D4"/>
    <w:rsid w:val="003B3BD9"/>
    <w:rsid w:val="003B46F5"/>
    <w:rsid w:val="003B7671"/>
    <w:rsid w:val="003B7A2A"/>
    <w:rsid w:val="003C03A1"/>
    <w:rsid w:val="003C1487"/>
    <w:rsid w:val="003C2AFC"/>
    <w:rsid w:val="003C2B47"/>
    <w:rsid w:val="003C4A01"/>
    <w:rsid w:val="003D1E0C"/>
    <w:rsid w:val="003D2791"/>
    <w:rsid w:val="003D4531"/>
    <w:rsid w:val="003D6324"/>
    <w:rsid w:val="003D660D"/>
    <w:rsid w:val="003E345D"/>
    <w:rsid w:val="003E5D24"/>
    <w:rsid w:val="003F23AB"/>
    <w:rsid w:val="003F2ED0"/>
    <w:rsid w:val="003F3CA8"/>
    <w:rsid w:val="003F4538"/>
    <w:rsid w:val="003F5169"/>
    <w:rsid w:val="003F751A"/>
    <w:rsid w:val="00400AB8"/>
    <w:rsid w:val="004021ED"/>
    <w:rsid w:val="004032B4"/>
    <w:rsid w:val="00403464"/>
    <w:rsid w:val="004046FA"/>
    <w:rsid w:val="0040657F"/>
    <w:rsid w:val="00411988"/>
    <w:rsid w:val="00412C96"/>
    <w:rsid w:val="00413AE4"/>
    <w:rsid w:val="00415AC5"/>
    <w:rsid w:val="00415E57"/>
    <w:rsid w:val="00416C7E"/>
    <w:rsid w:val="00420293"/>
    <w:rsid w:val="00420577"/>
    <w:rsid w:val="00421144"/>
    <w:rsid w:val="00424957"/>
    <w:rsid w:val="00424CCA"/>
    <w:rsid w:val="00424D78"/>
    <w:rsid w:val="00427273"/>
    <w:rsid w:val="00430164"/>
    <w:rsid w:val="0043024C"/>
    <w:rsid w:val="00430C55"/>
    <w:rsid w:val="00430E7C"/>
    <w:rsid w:val="00430FBB"/>
    <w:rsid w:val="004316EE"/>
    <w:rsid w:val="0043194D"/>
    <w:rsid w:val="00432A75"/>
    <w:rsid w:val="00432F90"/>
    <w:rsid w:val="004336E7"/>
    <w:rsid w:val="00433BAF"/>
    <w:rsid w:val="004345AF"/>
    <w:rsid w:val="00436674"/>
    <w:rsid w:val="004402D3"/>
    <w:rsid w:val="0044031D"/>
    <w:rsid w:val="0044291A"/>
    <w:rsid w:val="00445071"/>
    <w:rsid w:val="004468D9"/>
    <w:rsid w:val="00452513"/>
    <w:rsid w:val="00452A2C"/>
    <w:rsid w:val="00453AB8"/>
    <w:rsid w:val="00453CB1"/>
    <w:rsid w:val="00453D70"/>
    <w:rsid w:val="004574B0"/>
    <w:rsid w:val="00460B8A"/>
    <w:rsid w:val="00464DA2"/>
    <w:rsid w:val="0046564D"/>
    <w:rsid w:val="0047363B"/>
    <w:rsid w:val="0047411D"/>
    <w:rsid w:val="004760D1"/>
    <w:rsid w:val="00476B54"/>
    <w:rsid w:val="00476E00"/>
    <w:rsid w:val="00480136"/>
    <w:rsid w:val="004808F5"/>
    <w:rsid w:val="0048161E"/>
    <w:rsid w:val="004832CF"/>
    <w:rsid w:val="00485E6F"/>
    <w:rsid w:val="0048723C"/>
    <w:rsid w:val="00491CAE"/>
    <w:rsid w:val="004926EA"/>
    <w:rsid w:val="00493462"/>
    <w:rsid w:val="004979EF"/>
    <w:rsid w:val="00497FD6"/>
    <w:rsid w:val="004A0F1F"/>
    <w:rsid w:val="004A5B11"/>
    <w:rsid w:val="004A74AD"/>
    <w:rsid w:val="004A7C53"/>
    <w:rsid w:val="004B0B15"/>
    <w:rsid w:val="004B0E63"/>
    <w:rsid w:val="004B2950"/>
    <w:rsid w:val="004B4ACB"/>
    <w:rsid w:val="004B6124"/>
    <w:rsid w:val="004B7599"/>
    <w:rsid w:val="004C05AD"/>
    <w:rsid w:val="004C24EF"/>
    <w:rsid w:val="004C2B95"/>
    <w:rsid w:val="004C433D"/>
    <w:rsid w:val="004C43EA"/>
    <w:rsid w:val="004C7D0A"/>
    <w:rsid w:val="004D27AD"/>
    <w:rsid w:val="004D2CDD"/>
    <w:rsid w:val="004D410C"/>
    <w:rsid w:val="004D4455"/>
    <w:rsid w:val="004D5C4C"/>
    <w:rsid w:val="004E0589"/>
    <w:rsid w:val="004E0E80"/>
    <w:rsid w:val="004E3216"/>
    <w:rsid w:val="004E3615"/>
    <w:rsid w:val="004F2735"/>
    <w:rsid w:val="004F35B2"/>
    <w:rsid w:val="004F3821"/>
    <w:rsid w:val="004F3890"/>
    <w:rsid w:val="004F4163"/>
    <w:rsid w:val="004F54A2"/>
    <w:rsid w:val="004F77A3"/>
    <w:rsid w:val="004F7BFC"/>
    <w:rsid w:val="005006AF"/>
    <w:rsid w:val="00503C7D"/>
    <w:rsid w:val="00506B8C"/>
    <w:rsid w:val="00507324"/>
    <w:rsid w:val="005112BE"/>
    <w:rsid w:val="00511BDB"/>
    <w:rsid w:val="00513EC9"/>
    <w:rsid w:val="00514A5D"/>
    <w:rsid w:val="00516349"/>
    <w:rsid w:val="00520754"/>
    <w:rsid w:val="00520FB6"/>
    <w:rsid w:val="00521825"/>
    <w:rsid w:val="00524E94"/>
    <w:rsid w:val="005256FA"/>
    <w:rsid w:val="00525ED2"/>
    <w:rsid w:val="0052642A"/>
    <w:rsid w:val="00530863"/>
    <w:rsid w:val="0053135C"/>
    <w:rsid w:val="00531999"/>
    <w:rsid w:val="00531AE3"/>
    <w:rsid w:val="00532B2A"/>
    <w:rsid w:val="00533254"/>
    <w:rsid w:val="00540C22"/>
    <w:rsid w:val="00541974"/>
    <w:rsid w:val="0054413C"/>
    <w:rsid w:val="00545A27"/>
    <w:rsid w:val="005462FC"/>
    <w:rsid w:val="005463F6"/>
    <w:rsid w:val="00546BA4"/>
    <w:rsid w:val="005472C6"/>
    <w:rsid w:val="00552A0D"/>
    <w:rsid w:val="00552B51"/>
    <w:rsid w:val="00553137"/>
    <w:rsid w:val="00553296"/>
    <w:rsid w:val="005538A8"/>
    <w:rsid w:val="00553AAC"/>
    <w:rsid w:val="00554160"/>
    <w:rsid w:val="005555B0"/>
    <w:rsid w:val="00555E5E"/>
    <w:rsid w:val="00556F22"/>
    <w:rsid w:val="00560443"/>
    <w:rsid w:val="00560506"/>
    <w:rsid w:val="00561F00"/>
    <w:rsid w:val="00562FBC"/>
    <w:rsid w:val="00563006"/>
    <w:rsid w:val="0056427E"/>
    <w:rsid w:val="005652BE"/>
    <w:rsid w:val="005656C9"/>
    <w:rsid w:val="005663DC"/>
    <w:rsid w:val="00572E8E"/>
    <w:rsid w:val="0057391C"/>
    <w:rsid w:val="00574749"/>
    <w:rsid w:val="00574982"/>
    <w:rsid w:val="00576C57"/>
    <w:rsid w:val="005817B2"/>
    <w:rsid w:val="005859AC"/>
    <w:rsid w:val="00585F35"/>
    <w:rsid w:val="005868E9"/>
    <w:rsid w:val="00587692"/>
    <w:rsid w:val="00590FA2"/>
    <w:rsid w:val="00591BC8"/>
    <w:rsid w:val="00593A5C"/>
    <w:rsid w:val="005946FE"/>
    <w:rsid w:val="00594DE6"/>
    <w:rsid w:val="00594F98"/>
    <w:rsid w:val="00595494"/>
    <w:rsid w:val="00597DF4"/>
    <w:rsid w:val="00597F76"/>
    <w:rsid w:val="005A297F"/>
    <w:rsid w:val="005A2F4B"/>
    <w:rsid w:val="005A371D"/>
    <w:rsid w:val="005A4E08"/>
    <w:rsid w:val="005A5B11"/>
    <w:rsid w:val="005A5E38"/>
    <w:rsid w:val="005B0414"/>
    <w:rsid w:val="005B2115"/>
    <w:rsid w:val="005B2F1B"/>
    <w:rsid w:val="005B37C1"/>
    <w:rsid w:val="005B67E7"/>
    <w:rsid w:val="005B756D"/>
    <w:rsid w:val="005C02FC"/>
    <w:rsid w:val="005C0B56"/>
    <w:rsid w:val="005C2340"/>
    <w:rsid w:val="005C5302"/>
    <w:rsid w:val="005C6206"/>
    <w:rsid w:val="005C6589"/>
    <w:rsid w:val="005C7CF0"/>
    <w:rsid w:val="005D221F"/>
    <w:rsid w:val="005D254A"/>
    <w:rsid w:val="005D636C"/>
    <w:rsid w:val="005E3633"/>
    <w:rsid w:val="005E538D"/>
    <w:rsid w:val="005E7E88"/>
    <w:rsid w:val="005F0E7A"/>
    <w:rsid w:val="005F0F5A"/>
    <w:rsid w:val="005F519C"/>
    <w:rsid w:val="005F63A6"/>
    <w:rsid w:val="005F7803"/>
    <w:rsid w:val="0060097B"/>
    <w:rsid w:val="00604BBF"/>
    <w:rsid w:val="0060743E"/>
    <w:rsid w:val="0061125C"/>
    <w:rsid w:val="0061194C"/>
    <w:rsid w:val="006129E1"/>
    <w:rsid w:val="00613C6E"/>
    <w:rsid w:val="006162E4"/>
    <w:rsid w:val="0062063D"/>
    <w:rsid w:val="00620ACF"/>
    <w:rsid w:val="0062406F"/>
    <w:rsid w:val="00632AF4"/>
    <w:rsid w:val="00632F13"/>
    <w:rsid w:val="00633BA5"/>
    <w:rsid w:val="00636789"/>
    <w:rsid w:val="00636831"/>
    <w:rsid w:val="006370C6"/>
    <w:rsid w:val="00640E80"/>
    <w:rsid w:val="00641E71"/>
    <w:rsid w:val="00642532"/>
    <w:rsid w:val="00643476"/>
    <w:rsid w:val="00644946"/>
    <w:rsid w:val="00645EA0"/>
    <w:rsid w:val="00646462"/>
    <w:rsid w:val="00650C21"/>
    <w:rsid w:val="00653F06"/>
    <w:rsid w:val="00656D8C"/>
    <w:rsid w:val="0065708C"/>
    <w:rsid w:val="006606C1"/>
    <w:rsid w:val="006679E9"/>
    <w:rsid w:val="00671060"/>
    <w:rsid w:val="00671B18"/>
    <w:rsid w:val="00672A4D"/>
    <w:rsid w:val="0067568F"/>
    <w:rsid w:val="00675B6B"/>
    <w:rsid w:val="00676C33"/>
    <w:rsid w:val="006859DC"/>
    <w:rsid w:val="006862B6"/>
    <w:rsid w:val="0068634D"/>
    <w:rsid w:val="0068680E"/>
    <w:rsid w:val="00686B55"/>
    <w:rsid w:val="00687C87"/>
    <w:rsid w:val="006917DC"/>
    <w:rsid w:val="0069325E"/>
    <w:rsid w:val="006A2885"/>
    <w:rsid w:val="006A29BC"/>
    <w:rsid w:val="006A44C4"/>
    <w:rsid w:val="006A4970"/>
    <w:rsid w:val="006A4B3F"/>
    <w:rsid w:val="006A5C81"/>
    <w:rsid w:val="006B2143"/>
    <w:rsid w:val="006B28E9"/>
    <w:rsid w:val="006B294E"/>
    <w:rsid w:val="006B5CA4"/>
    <w:rsid w:val="006B5CCD"/>
    <w:rsid w:val="006B5FA2"/>
    <w:rsid w:val="006C47FD"/>
    <w:rsid w:val="006C4D2A"/>
    <w:rsid w:val="006C5394"/>
    <w:rsid w:val="006C6B1A"/>
    <w:rsid w:val="006D0AB9"/>
    <w:rsid w:val="006D1393"/>
    <w:rsid w:val="006D2303"/>
    <w:rsid w:val="006D2899"/>
    <w:rsid w:val="006D4BD5"/>
    <w:rsid w:val="006D59DB"/>
    <w:rsid w:val="006D768F"/>
    <w:rsid w:val="006D7E73"/>
    <w:rsid w:val="006E0C8C"/>
    <w:rsid w:val="006E40D1"/>
    <w:rsid w:val="006E4C68"/>
    <w:rsid w:val="006E6BD3"/>
    <w:rsid w:val="006F15B3"/>
    <w:rsid w:val="006F497A"/>
    <w:rsid w:val="006F4D51"/>
    <w:rsid w:val="006F52BE"/>
    <w:rsid w:val="006F67CA"/>
    <w:rsid w:val="00700736"/>
    <w:rsid w:val="0070583F"/>
    <w:rsid w:val="00706EF9"/>
    <w:rsid w:val="00710DD3"/>
    <w:rsid w:val="00710E4C"/>
    <w:rsid w:val="00713324"/>
    <w:rsid w:val="007134D4"/>
    <w:rsid w:val="00713A9D"/>
    <w:rsid w:val="0071588E"/>
    <w:rsid w:val="00716958"/>
    <w:rsid w:val="0071721C"/>
    <w:rsid w:val="00720721"/>
    <w:rsid w:val="00721DD1"/>
    <w:rsid w:val="00722C6A"/>
    <w:rsid w:val="00727B34"/>
    <w:rsid w:val="00731808"/>
    <w:rsid w:val="00732633"/>
    <w:rsid w:val="00733B84"/>
    <w:rsid w:val="00743E06"/>
    <w:rsid w:val="00743FC7"/>
    <w:rsid w:val="00744CE3"/>
    <w:rsid w:val="0075058D"/>
    <w:rsid w:val="007525A2"/>
    <w:rsid w:val="00753652"/>
    <w:rsid w:val="007547EB"/>
    <w:rsid w:val="00754854"/>
    <w:rsid w:val="00755718"/>
    <w:rsid w:val="00755BC8"/>
    <w:rsid w:val="00756F94"/>
    <w:rsid w:val="0075704F"/>
    <w:rsid w:val="0075737C"/>
    <w:rsid w:val="00761FAC"/>
    <w:rsid w:val="0076291E"/>
    <w:rsid w:val="0076381F"/>
    <w:rsid w:val="00764370"/>
    <w:rsid w:val="00765304"/>
    <w:rsid w:val="00766895"/>
    <w:rsid w:val="00766C47"/>
    <w:rsid w:val="007701D1"/>
    <w:rsid w:val="0077165B"/>
    <w:rsid w:val="007742CA"/>
    <w:rsid w:val="007743DC"/>
    <w:rsid w:val="00774FC4"/>
    <w:rsid w:val="00775E05"/>
    <w:rsid w:val="007765C8"/>
    <w:rsid w:val="007808FC"/>
    <w:rsid w:val="007862B5"/>
    <w:rsid w:val="007866BD"/>
    <w:rsid w:val="00786A62"/>
    <w:rsid w:val="00786C61"/>
    <w:rsid w:val="007927F1"/>
    <w:rsid w:val="00792924"/>
    <w:rsid w:val="007930B8"/>
    <w:rsid w:val="00793573"/>
    <w:rsid w:val="007952E1"/>
    <w:rsid w:val="007953AB"/>
    <w:rsid w:val="00795B24"/>
    <w:rsid w:val="007964DF"/>
    <w:rsid w:val="007974A0"/>
    <w:rsid w:val="007A1FFD"/>
    <w:rsid w:val="007A2226"/>
    <w:rsid w:val="007A2328"/>
    <w:rsid w:val="007A28B8"/>
    <w:rsid w:val="007A3380"/>
    <w:rsid w:val="007A3A62"/>
    <w:rsid w:val="007A4E14"/>
    <w:rsid w:val="007A7BF0"/>
    <w:rsid w:val="007B1F91"/>
    <w:rsid w:val="007B2090"/>
    <w:rsid w:val="007B31D9"/>
    <w:rsid w:val="007B5151"/>
    <w:rsid w:val="007B5435"/>
    <w:rsid w:val="007C090B"/>
    <w:rsid w:val="007C146B"/>
    <w:rsid w:val="007C1B03"/>
    <w:rsid w:val="007C1C78"/>
    <w:rsid w:val="007C228C"/>
    <w:rsid w:val="007C493B"/>
    <w:rsid w:val="007C7A81"/>
    <w:rsid w:val="007D3D0C"/>
    <w:rsid w:val="007D6660"/>
    <w:rsid w:val="007D6F8F"/>
    <w:rsid w:val="007E26B1"/>
    <w:rsid w:val="007E2704"/>
    <w:rsid w:val="007F1109"/>
    <w:rsid w:val="007F7C52"/>
    <w:rsid w:val="00800510"/>
    <w:rsid w:val="0080153D"/>
    <w:rsid w:val="00801C50"/>
    <w:rsid w:val="00802D1D"/>
    <w:rsid w:val="00802F64"/>
    <w:rsid w:val="008038D3"/>
    <w:rsid w:val="00803EDA"/>
    <w:rsid w:val="00811489"/>
    <w:rsid w:val="0081245B"/>
    <w:rsid w:val="00815EC9"/>
    <w:rsid w:val="00817B95"/>
    <w:rsid w:val="00820F36"/>
    <w:rsid w:val="00823E5B"/>
    <w:rsid w:val="0082495F"/>
    <w:rsid w:val="008275F2"/>
    <w:rsid w:val="00831D08"/>
    <w:rsid w:val="00832697"/>
    <w:rsid w:val="008343C2"/>
    <w:rsid w:val="00840005"/>
    <w:rsid w:val="0084048F"/>
    <w:rsid w:val="0084055E"/>
    <w:rsid w:val="008409DD"/>
    <w:rsid w:val="00843E85"/>
    <w:rsid w:val="00845E81"/>
    <w:rsid w:val="00846DCC"/>
    <w:rsid w:val="008515C7"/>
    <w:rsid w:val="008519E6"/>
    <w:rsid w:val="00852C94"/>
    <w:rsid w:val="0085542B"/>
    <w:rsid w:val="0085792A"/>
    <w:rsid w:val="0086023C"/>
    <w:rsid w:val="00862D2A"/>
    <w:rsid w:val="00864FD4"/>
    <w:rsid w:val="008666CF"/>
    <w:rsid w:val="00870333"/>
    <w:rsid w:val="0087197B"/>
    <w:rsid w:val="00872426"/>
    <w:rsid w:val="00872667"/>
    <w:rsid w:val="00874803"/>
    <w:rsid w:val="00874C84"/>
    <w:rsid w:val="00877F00"/>
    <w:rsid w:val="00881E92"/>
    <w:rsid w:val="00883D49"/>
    <w:rsid w:val="00884C33"/>
    <w:rsid w:val="00885C94"/>
    <w:rsid w:val="00885E0A"/>
    <w:rsid w:val="00886DEC"/>
    <w:rsid w:val="00887289"/>
    <w:rsid w:val="00887E0D"/>
    <w:rsid w:val="00891366"/>
    <w:rsid w:val="00891F74"/>
    <w:rsid w:val="008929A5"/>
    <w:rsid w:val="00892CFB"/>
    <w:rsid w:val="0089316C"/>
    <w:rsid w:val="00896CCB"/>
    <w:rsid w:val="00897653"/>
    <w:rsid w:val="008A0090"/>
    <w:rsid w:val="008A1195"/>
    <w:rsid w:val="008A2D4A"/>
    <w:rsid w:val="008A4A0D"/>
    <w:rsid w:val="008A4FC8"/>
    <w:rsid w:val="008A63F0"/>
    <w:rsid w:val="008A7830"/>
    <w:rsid w:val="008A7885"/>
    <w:rsid w:val="008B1204"/>
    <w:rsid w:val="008B24F9"/>
    <w:rsid w:val="008B311A"/>
    <w:rsid w:val="008B3CE5"/>
    <w:rsid w:val="008B3E5C"/>
    <w:rsid w:val="008B3F24"/>
    <w:rsid w:val="008B4C27"/>
    <w:rsid w:val="008B6BBA"/>
    <w:rsid w:val="008B7607"/>
    <w:rsid w:val="008C0262"/>
    <w:rsid w:val="008C0DCB"/>
    <w:rsid w:val="008C3DD1"/>
    <w:rsid w:val="008C5322"/>
    <w:rsid w:val="008C54FC"/>
    <w:rsid w:val="008D0A91"/>
    <w:rsid w:val="008D0C91"/>
    <w:rsid w:val="008D0F9E"/>
    <w:rsid w:val="008D15BB"/>
    <w:rsid w:val="008D4877"/>
    <w:rsid w:val="008D4F41"/>
    <w:rsid w:val="008D5FEE"/>
    <w:rsid w:val="008D6E93"/>
    <w:rsid w:val="008D741B"/>
    <w:rsid w:val="008D7B73"/>
    <w:rsid w:val="008D7E1E"/>
    <w:rsid w:val="008E039E"/>
    <w:rsid w:val="008E12D2"/>
    <w:rsid w:val="008E47C8"/>
    <w:rsid w:val="008E672C"/>
    <w:rsid w:val="008E6E76"/>
    <w:rsid w:val="008F148C"/>
    <w:rsid w:val="008F2F2B"/>
    <w:rsid w:val="008F3A90"/>
    <w:rsid w:val="008F65CD"/>
    <w:rsid w:val="008F6903"/>
    <w:rsid w:val="008F7EF3"/>
    <w:rsid w:val="00901A42"/>
    <w:rsid w:val="00903A4D"/>
    <w:rsid w:val="00904D66"/>
    <w:rsid w:val="009054FC"/>
    <w:rsid w:val="00906508"/>
    <w:rsid w:val="00906F7B"/>
    <w:rsid w:val="00907BAF"/>
    <w:rsid w:val="009103CB"/>
    <w:rsid w:val="00910416"/>
    <w:rsid w:val="00911D42"/>
    <w:rsid w:val="00913323"/>
    <w:rsid w:val="009169DE"/>
    <w:rsid w:val="009173C6"/>
    <w:rsid w:val="00920973"/>
    <w:rsid w:val="009218FE"/>
    <w:rsid w:val="0092307E"/>
    <w:rsid w:val="00925E68"/>
    <w:rsid w:val="00926AD7"/>
    <w:rsid w:val="00926C12"/>
    <w:rsid w:val="00927332"/>
    <w:rsid w:val="00927BD5"/>
    <w:rsid w:val="00930A8B"/>
    <w:rsid w:val="00932CED"/>
    <w:rsid w:val="00933525"/>
    <w:rsid w:val="00934A26"/>
    <w:rsid w:val="00936DA2"/>
    <w:rsid w:val="00942891"/>
    <w:rsid w:val="00942AFA"/>
    <w:rsid w:val="00942C74"/>
    <w:rsid w:val="00943A9A"/>
    <w:rsid w:val="00943DFA"/>
    <w:rsid w:val="00946330"/>
    <w:rsid w:val="00952856"/>
    <w:rsid w:val="00953D07"/>
    <w:rsid w:val="0095567E"/>
    <w:rsid w:val="00956EC5"/>
    <w:rsid w:val="00960153"/>
    <w:rsid w:val="00965443"/>
    <w:rsid w:val="00965692"/>
    <w:rsid w:val="00965CEA"/>
    <w:rsid w:val="009701C3"/>
    <w:rsid w:val="00973405"/>
    <w:rsid w:val="00973ECE"/>
    <w:rsid w:val="00973F46"/>
    <w:rsid w:val="0097574F"/>
    <w:rsid w:val="0097770A"/>
    <w:rsid w:val="00981DA7"/>
    <w:rsid w:val="009829E1"/>
    <w:rsid w:val="0098380B"/>
    <w:rsid w:val="00983B76"/>
    <w:rsid w:val="00986204"/>
    <w:rsid w:val="00986B4E"/>
    <w:rsid w:val="0098717A"/>
    <w:rsid w:val="00987AFA"/>
    <w:rsid w:val="009958A4"/>
    <w:rsid w:val="00995CA3"/>
    <w:rsid w:val="00996E71"/>
    <w:rsid w:val="009A16B7"/>
    <w:rsid w:val="009A2D3D"/>
    <w:rsid w:val="009A51BD"/>
    <w:rsid w:val="009A6262"/>
    <w:rsid w:val="009A64FA"/>
    <w:rsid w:val="009A6DCE"/>
    <w:rsid w:val="009B07D0"/>
    <w:rsid w:val="009B3843"/>
    <w:rsid w:val="009B3A73"/>
    <w:rsid w:val="009B3C6F"/>
    <w:rsid w:val="009B5E43"/>
    <w:rsid w:val="009B6C7E"/>
    <w:rsid w:val="009B756C"/>
    <w:rsid w:val="009C013B"/>
    <w:rsid w:val="009C0CD3"/>
    <w:rsid w:val="009C1F8F"/>
    <w:rsid w:val="009D0525"/>
    <w:rsid w:val="009D10FC"/>
    <w:rsid w:val="009D15AB"/>
    <w:rsid w:val="009D1F72"/>
    <w:rsid w:val="009D5614"/>
    <w:rsid w:val="009D6616"/>
    <w:rsid w:val="009D67ED"/>
    <w:rsid w:val="009E1E4A"/>
    <w:rsid w:val="009E344B"/>
    <w:rsid w:val="009E3B05"/>
    <w:rsid w:val="009E4377"/>
    <w:rsid w:val="009E6B83"/>
    <w:rsid w:val="009F015C"/>
    <w:rsid w:val="009F21F1"/>
    <w:rsid w:val="009F27E0"/>
    <w:rsid w:val="009F3AC6"/>
    <w:rsid w:val="009F5BC5"/>
    <w:rsid w:val="009F7303"/>
    <w:rsid w:val="00A00333"/>
    <w:rsid w:val="00A00599"/>
    <w:rsid w:val="00A01F06"/>
    <w:rsid w:val="00A07798"/>
    <w:rsid w:val="00A12158"/>
    <w:rsid w:val="00A158B6"/>
    <w:rsid w:val="00A158DC"/>
    <w:rsid w:val="00A16F90"/>
    <w:rsid w:val="00A205CB"/>
    <w:rsid w:val="00A20E6E"/>
    <w:rsid w:val="00A21DD3"/>
    <w:rsid w:val="00A230A7"/>
    <w:rsid w:val="00A2335A"/>
    <w:rsid w:val="00A25B0A"/>
    <w:rsid w:val="00A30F23"/>
    <w:rsid w:val="00A30F89"/>
    <w:rsid w:val="00A323DA"/>
    <w:rsid w:val="00A34D21"/>
    <w:rsid w:val="00A37F99"/>
    <w:rsid w:val="00A40337"/>
    <w:rsid w:val="00A45DF6"/>
    <w:rsid w:val="00A503E2"/>
    <w:rsid w:val="00A50518"/>
    <w:rsid w:val="00A517E7"/>
    <w:rsid w:val="00A520BC"/>
    <w:rsid w:val="00A53EB8"/>
    <w:rsid w:val="00A5413C"/>
    <w:rsid w:val="00A54ED6"/>
    <w:rsid w:val="00A55DB6"/>
    <w:rsid w:val="00A60141"/>
    <w:rsid w:val="00A619BC"/>
    <w:rsid w:val="00A622A6"/>
    <w:rsid w:val="00A64053"/>
    <w:rsid w:val="00A66EFF"/>
    <w:rsid w:val="00A70CC2"/>
    <w:rsid w:val="00A71048"/>
    <w:rsid w:val="00A736C7"/>
    <w:rsid w:val="00A7455E"/>
    <w:rsid w:val="00A74E08"/>
    <w:rsid w:val="00A761D4"/>
    <w:rsid w:val="00A764BC"/>
    <w:rsid w:val="00A7718D"/>
    <w:rsid w:val="00A80271"/>
    <w:rsid w:val="00A81439"/>
    <w:rsid w:val="00A83316"/>
    <w:rsid w:val="00A83DD0"/>
    <w:rsid w:val="00A854AC"/>
    <w:rsid w:val="00A857E1"/>
    <w:rsid w:val="00A913AF"/>
    <w:rsid w:val="00A91888"/>
    <w:rsid w:val="00A9312B"/>
    <w:rsid w:val="00AA6739"/>
    <w:rsid w:val="00AA69C6"/>
    <w:rsid w:val="00AA7026"/>
    <w:rsid w:val="00AB0845"/>
    <w:rsid w:val="00AB20C1"/>
    <w:rsid w:val="00AB56F7"/>
    <w:rsid w:val="00AB7374"/>
    <w:rsid w:val="00AC07A8"/>
    <w:rsid w:val="00AC07B1"/>
    <w:rsid w:val="00AC1646"/>
    <w:rsid w:val="00AC499E"/>
    <w:rsid w:val="00AC50F7"/>
    <w:rsid w:val="00AC557B"/>
    <w:rsid w:val="00AC655B"/>
    <w:rsid w:val="00AD0FD8"/>
    <w:rsid w:val="00AD1D04"/>
    <w:rsid w:val="00AD358F"/>
    <w:rsid w:val="00AD3A47"/>
    <w:rsid w:val="00AD3A8C"/>
    <w:rsid w:val="00AD4299"/>
    <w:rsid w:val="00AD461A"/>
    <w:rsid w:val="00AD60CA"/>
    <w:rsid w:val="00AD610F"/>
    <w:rsid w:val="00AE02FE"/>
    <w:rsid w:val="00AE1FB2"/>
    <w:rsid w:val="00AE20D9"/>
    <w:rsid w:val="00AE3A5A"/>
    <w:rsid w:val="00AE7251"/>
    <w:rsid w:val="00AF3D92"/>
    <w:rsid w:val="00AF4C62"/>
    <w:rsid w:val="00AF66B2"/>
    <w:rsid w:val="00B0218F"/>
    <w:rsid w:val="00B02DBB"/>
    <w:rsid w:val="00B039E2"/>
    <w:rsid w:val="00B04E73"/>
    <w:rsid w:val="00B04FDA"/>
    <w:rsid w:val="00B054A7"/>
    <w:rsid w:val="00B059EC"/>
    <w:rsid w:val="00B05AB7"/>
    <w:rsid w:val="00B124FA"/>
    <w:rsid w:val="00B125B0"/>
    <w:rsid w:val="00B139B3"/>
    <w:rsid w:val="00B13A12"/>
    <w:rsid w:val="00B1438D"/>
    <w:rsid w:val="00B20BC0"/>
    <w:rsid w:val="00B239A8"/>
    <w:rsid w:val="00B23D5F"/>
    <w:rsid w:val="00B24865"/>
    <w:rsid w:val="00B257E2"/>
    <w:rsid w:val="00B26321"/>
    <w:rsid w:val="00B26C2A"/>
    <w:rsid w:val="00B27CDB"/>
    <w:rsid w:val="00B34908"/>
    <w:rsid w:val="00B352E3"/>
    <w:rsid w:val="00B417B3"/>
    <w:rsid w:val="00B43035"/>
    <w:rsid w:val="00B44B4E"/>
    <w:rsid w:val="00B45F52"/>
    <w:rsid w:val="00B5138E"/>
    <w:rsid w:val="00B5271C"/>
    <w:rsid w:val="00B530BC"/>
    <w:rsid w:val="00B53831"/>
    <w:rsid w:val="00B539B8"/>
    <w:rsid w:val="00B54D4B"/>
    <w:rsid w:val="00B550D5"/>
    <w:rsid w:val="00B563AA"/>
    <w:rsid w:val="00B60500"/>
    <w:rsid w:val="00B615C9"/>
    <w:rsid w:val="00B61DA5"/>
    <w:rsid w:val="00B6347B"/>
    <w:rsid w:val="00B63527"/>
    <w:rsid w:val="00B640B3"/>
    <w:rsid w:val="00B641A3"/>
    <w:rsid w:val="00B64CA2"/>
    <w:rsid w:val="00B6547D"/>
    <w:rsid w:val="00B657F0"/>
    <w:rsid w:val="00B659BB"/>
    <w:rsid w:val="00B65C0B"/>
    <w:rsid w:val="00B67952"/>
    <w:rsid w:val="00B7126A"/>
    <w:rsid w:val="00B72857"/>
    <w:rsid w:val="00B74A50"/>
    <w:rsid w:val="00B810EF"/>
    <w:rsid w:val="00B82788"/>
    <w:rsid w:val="00B87F8E"/>
    <w:rsid w:val="00B9020A"/>
    <w:rsid w:val="00B92557"/>
    <w:rsid w:val="00B9255A"/>
    <w:rsid w:val="00B96CED"/>
    <w:rsid w:val="00B96CEF"/>
    <w:rsid w:val="00BA0734"/>
    <w:rsid w:val="00BA2A50"/>
    <w:rsid w:val="00BA2CD6"/>
    <w:rsid w:val="00BA2D65"/>
    <w:rsid w:val="00BA2E0E"/>
    <w:rsid w:val="00BA3170"/>
    <w:rsid w:val="00BB75F6"/>
    <w:rsid w:val="00BB7E70"/>
    <w:rsid w:val="00BC16B4"/>
    <w:rsid w:val="00BC32C4"/>
    <w:rsid w:val="00BC33AC"/>
    <w:rsid w:val="00BC38A4"/>
    <w:rsid w:val="00BC3E38"/>
    <w:rsid w:val="00BC4866"/>
    <w:rsid w:val="00BC4ABB"/>
    <w:rsid w:val="00BC6FC0"/>
    <w:rsid w:val="00BC7AC4"/>
    <w:rsid w:val="00BD1A0B"/>
    <w:rsid w:val="00BD3200"/>
    <w:rsid w:val="00BD3284"/>
    <w:rsid w:val="00BD3A2D"/>
    <w:rsid w:val="00BD50E1"/>
    <w:rsid w:val="00BD67F2"/>
    <w:rsid w:val="00BD701A"/>
    <w:rsid w:val="00BE26B8"/>
    <w:rsid w:val="00BE469F"/>
    <w:rsid w:val="00BE568F"/>
    <w:rsid w:val="00BE78B7"/>
    <w:rsid w:val="00BE78CD"/>
    <w:rsid w:val="00BF1F32"/>
    <w:rsid w:val="00BF1F35"/>
    <w:rsid w:val="00BF248D"/>
    <w:rsid w:val="00BF56A3"/>
    <w:rsid w:val="00BF6A4B"/>
    <w:rsid w:val="00C03949"/>
    <w:rsid w:val="00C05A12"/>
    <w:rsid w:val="00C06420"/>
    <w:rsid w:val="00C07212"/>
    <w:rsid w:val="00C120FB"/>
    <w:rsid w:val="00C13CFA"/>
    <w:rsid w:val="00C14827"/>
    <w:rsid w:val="00C16A02"/>
    <w:rsid w:val="00C17675"/>
    <w:rsid w:val="00C1768E"/>
    <w:rsid w:val="00C2091D"/>
    <w:rsid w:val="00C21AFC"/>
    <w:rsid w:val="00C2366E"/>
    <w:rsid w:val="00C24DAE"/>
    <w:rsid w:val="00C2687C"/>
    <w:rsid w:val="00C272CC"/>
    <w:rsid w:val="00C27342"/>
    <w:rsid w:val="00C30E3C"/>
    <w:rsid w:val="00C329E5"/>
    <w:rsid w:val="00C33737"/>
    <w:rsid w:val="00C3764E"/>
    <w:rsid w:val="00C4143F"/>
    <w:rsid w:val="00C436DC"/>
    <w:rsid w:val="00C443CE"/>
    <w:rsid w:val="00C45021"/>
    <w:rsid w:val="00C45323"/>
    <w:rsid w:val="00C454EB"/>
    <w:rsid w:val="00C470A4"/>
    <w:rsid w:val="00C50284"/>
    <w:rsid w:val="00C5254D"/>
    <w:rsid w:val="00C53814"/>
    <w:rsid w:val="00C5517E"/>
    <w:rsid w:val="00C55F32"/>
    <w:rsid w:val="00C56A94"/>
    <w:rsid w:val="00C56F8E"/>
    <w:rsid w:val="00C63983"/>
    <w:rsid w:val="00C67CB5"/>
    <w:rsid w:val="00C724DD"/>
    <w:rsid w:val="00C72FD0"/>
    <w:rsid w:val="00C746AD"/>
    <w:rsid w:val="00C75238"/>
    <w:rsid w:val="00C753AA"/>
    <w:rsid w:val="00C7575B"/>
    <w:rsid w:val="00C7581E"/>
    <w:rsid w:val="00C75BC3"/>
    <w:rsid w:val="00C76103"/>
    <w:rsid w:val="00C77296"/>
    <w:rsid w:val="00C80A5F"/>
    <w:rsid w:val="00C80ECA"/>
    <w:rsid w:val="00C82A29"/>
    <w:rsid w:val="00C834C4"/>
    <w:rsid w:val="00C85732"/>
    <w:rsid w:val="00C87E3B"/>
    <w:rsid w:val="00C9127A"/>
    <w:rsid w:val="00C93733"/>
    <w:rsid w:val="00C95265"/>
    <w:rsid w:val="00C95961"/>
    <w:rsid w:val="00C95CA2"/>
    <w:rsid w:val="00C96E7E"/>
    <w:rsid w:val="00CA06D3"/>
    <w:rsid w:val="00CA0D8C"/>
    <w:rsid w:val="00CA0F0B"/>
    <w:rsid w:val="00CA1292"/>
    <w:rsid w:val="00CA4469"/>
    <w:rsid w:val="00CA4518"/>
    <w:rsid w:val="00CB24F8"/>
    <w:rsid w:val="00CB353D"/>
    <w:rsid w:val="00CB3BA2"/>
    <w:rsid w:val="00CC0BB5"/>
    <w:rsid w:val="00CC14C3"/>
    <w:rsid w:val="00CC4724"/>
    <w:rsid w:val="00CC47C6"/>
    <w:rsid w:val="00CC4CEE"/>
    <w:rsid w:val="00CC78C6"/>
    <w:rsid w:val="00CD2100"/>
    <w:rsid w:val="00CD2174"/>
    <w:rsid w:val="00CD295D"/>
    <w:rsid w:val="00CD369C"/>
    <w:rsid w:val="00CD3A30"/>
    <w:rsid w:val="00CE1269"/>
    <w:rsid w:val="00CE3CBE"/>
    <w:rsid w:val="00CE3F13"/>
    <w:rsid w:val="00CE47CE"/>
    <w:rsid w:val="00CE47F6"/>
    <w:rsid w:val="00CE55A4"/>
    <w:rsid w:val="00CE6092"/>
    <w:rsid w:val="00CE659B"/>
    <w:rsid w:val="00CF081D"/>
    <w:rsid w:val="00CF24A4"/>
    <w:rsid w:val="00CF5A6C"/>
    <w:rsid w:val="00CF6241"/>
    <w:rsid w:val="00D0019F"/>
    <w:rsid w:val="00D003D0"/>
    <w:rsid w:val="00D0086F"/>
    <w:rsid w:val="00D00AA8"/>
    <w:rsid w:val="00D02206"/>
    <w:rsid w:val="00D032CF"/>
    <w:rsid w:val="00D03493"/>
    <w:rsid w:val="00D03596"/>
    <w:rsid w:val="00D051B0"/>
    <w:rsid w:val="00D06EF5"/>
    <w:rsid w:val="00D10CDB"/>
    <w:rsid w:val="00D11CB3"/>
    <w:rsid w:val="00D14076"/>
    <w:rsid w:val="00D15567"/>
    <w:rsid w:val="00D15655"/>
    <w:rsid w:val="00D15D7E"/>
    <w:rsid w:val="00D160C8"/>
    <w:rsid w:val="00D17471"/>
    <w:rsid w:val="00D17856"/>
    <w:rsid w:val="00D21963"/>
    <w:rsid w:val="00D25EAC"/>
    <w:rsid w:val="00D25F8B"/>
    <w:rsid w:val="00D306B1"/>
    <w:rsid w:val="00D31508"/>
    <w:rsid w:val="00D32A38"/>
    <w:rsid w:val="00D35B07"/>
    <w:rsid w:val="00D36DF1"/>
    <w:rsid w:val="00D440BF"/>
    <w:rsid w:val="00D441DF"/>
    <w:rsid w:val="00D4638A"/>
    <w:rsid w:val="00D504A8"/>
    <w:rsid w:val="00D50C0C"/>
    <w:rsid w:val="00D50C79"/>
    <w:rsid w:val="00D51318"/>
    <w:rsid w:val="00D5569E"/>
    <w:rsid w:val="00D55FBE"/>
    <w:rsid w:val="00D6018B"/>
    <w:rsid w:val="00D61315"/>
    <w:rsid w:val="00D61556"/>
    <w:rsid w:val="00D6410D"/>
    <w:rsid w:val="00D656E8"/>
    <w:rsid w:val="00D65C42"/>
    <w:rsid w:val="00D66B64"/>
    <w:rsid w:val="00D73123"/>
    <w:rsid w:val="00D74E5A"/>
    <w:rsid w:val="00D74FB5"/>
    <w:rsid w:val="00D76021"/>
    <w:rsid w:val="00D76171"/>
    <w:rsid w:val="00D776F3"/>
    <w:rsid w:val="00D8001F"/>
    <w:rsid w:val="00D80446"/>
    <w:rsid w:val="00D80EF7"/>
    <w:rsid w:val="00D85A0F"/>
    <w:rsid w:val="00D85FFC"/>
    <w:rsid w:val="00D87119"/>
    <w:rsid w:val="00D873BB"/>
    <w:rsid w:val="00D87963"/>
    <w:rsid w:val="00D9015E"/>
    <w:rsid w:val="00D90759"/>
    <w:rsid w:val="00D918C6"/>
    <w:rsid w:val="00D92CB0"/>
    <w:rsid w:val="00D95245"/>
    <w:rsid w:val="00D965BD"/>
    <w:rsid w:val="00D9737D"/>
    <w:rsid w:val="00DA4690"/>
    <w:rsid w:val="00DA4EA3"/>
    <w:rsid w:val="00DA623E"/>
    <w:rsid w:val="00DB2A8F"/>
    <w:rsid w:val="00DB396C"/>
    <w:rsid w:val="00DB4A0B"/>
    <w:rsid w:val="00DB61F1"/>
    <w:rsid w:val="00DB64E2"/>
    <w:rsid w:val="00DC323F"/>
    <w:rsid w:val="00DC5490"/>
    <w:rsid w:val="00DC7793"/>
    <w:rsid w:val="00DD0D3A"/>
    <w:rsid w:val="00DD4EC9"/>
    <w:rsid w:val="00DD6AD7"/>
    <w:rsid w:val="00DE0F5F"/>
    <w:rsid w:val="00DE2DCA"/>
    <w:rsid w:val="00DE3138"/>
    <w:rsid w:val="00DE3FB3"/>
    <w:rsid w:val="00DF00AA"/>
    <w:rsid w:val="00DF2544"/>
    <w:rsid w:val="00DF262D"/>
    <w:rsid w:val="00DF2DED"/>
    <w:rsid w:val="00DF3A87"/>
    <w:rsid w:val="00DF4732"/>
    <w:rsid w:val="00DF52D1"/>
    <w:rsid w:val="00DF5789"/>
    <w:rsid w:val="00DF6641"/>
    <w:rsid w:val="00DF6CA9"/>
    <w:rsid w:val="00E00588"/>
    <w:rsid w:val="00E0073D"/>
    <w:rsid w:val="00E01D01"/>
    <w:rsid w:val="00E03318"/>
    <w:rsid w:val="00E03460"/>
    <w:rsid w:val="00E039F0"/>
    <w:rsid w:val="00E06C41"/>
    <w:rsid w:val="00E06DFC"/>
    <w:rsid w:val="00E1235B"/>
    <w:rsid w:val="00E13245"/>
    <w:rsid w:val="00E1388B"/>
    <w:rsid w:val="00E14519"/>
    <w:rsid w:val="00E15349"/>
    <w:rsid w:val="00E1571E"/>
    <w:rsid w:val="00E20B6D"/>
    <w:rsid w:val="00E22DDE"/>
    <w:rsid w:val="00E246B5"/>
    <w:rsid w:val="00E2493D"/>
    <w:rsid w:val="00E24C73"/>
    <w:rsid w:val="00E26D78"/>
    <w:rsid w:val="00E34B4C"/>
    <w:rsid w:val="00E34E2E"/>
    <w:rsid w:val="00E35E5E"/>
    <w:rsid w:val="00E37970"/>
    <w:rsid w:val="00E40B6B"/>
    <w:rsid w:val="00E46066"/>
    <w:rsid w:val="00E47DC5"/>
    <w:rsid w:val="00E51271"/>
    <w:rsid w:val="00E51B7A"/>
    <w:rsid w:val="00E5258D"/>
    <w:rsid w:val="00E528B0"/>
    <w:rsid w:val="00E5390C"/>
    <w:rsid w:val="00E53FCC"/>
    <w:rsid w:val="00E5443D"/>
    <w:rsid w:val="00E55E22"/>
    <w:rsid w:val="00E60331"/>
    <w:rsid w:val="00E61640"/>
    <w:rsid w:val="00E62B69"/>
    <w:rsid w:val="00E6320C"/>
    <w:rsid w:val="00E64B45"/>
    <w:rsid w:val="00E658F3"/>
    <w:rsid w:val="00E7178F"/>
    <w:rsid w:val="00E72222"/>
    <w:rsid w:val="00E7355B"/>
    <w:rsid w:val="00E736C3"/>
    <w:rsid w:val="00E76407"/>
    <w:rsid w:val="00E7776C"/>
    <w:rsid w:val="00E81F26"/>
    <w:rsid w:val="00E82B88"/>
    <w:rsid w:val="00E83EA3"/>
    <w:rsid w:val="00E8450A"/>
    <w:rsid w:val="00E86463"/>
    <w:rsid w:val="00E901D8"/>
    <w:rsid w:val="00E93BAE"/>
    <w:rsid w:val="00E94E76"/>
    <w:rsid w:val="00E97F0E"/>
    <w:rsid w:val="00EA0BBC"/>
    <w:rsid w:val="00EA158D"/>
    <w:rsid w:val="00EA1DF7"/>
    <w:rsid w:val="00EA2247"/>
    <w:rsid w:val="00EA2F3F"/>
    <w:rsid w:val="00EA3DDC"/>
    <w:rsid w:val="00EB047E"/>
    <w:rsid w:val="00EB108C"/>
    <w:rsid w:val="00EB2501"/>
    <w:rsid w:val="00EB2868"/>
    <w:rsid w:val="00EB3FB0"/>
    <w:rsid w:val="00EB484B"/>
    <w:rsid w:val="00EB50FC"/>
    <w:rsid w:val="00EB584B"/>
    <w:rsid w:val="00EC2B71"/>
    <w:rsid w:val="00EC2C0E"/>
    <w:rsid w:val="00EC31AA"/>
    <w:rsid w:val="00EC33AC"/>
    <w:rsid w:val="00EC52F2"/>
    <w:rsid w:val="00EC5B06"/>
    <w:rsid w:val="00EC6099"/>
    <w:rsid w:val="00EC62A0"/>
    <w:rsid w:val="00EC7711"/>
    <w:rsid w:val="00ED02C1"/>
    <w:rsid w:val="00ED072A"/>
    <w:rsid w:val="00ED1F8A"/>
    <w:rsid w:val="00ED30C8"/>
    <w:rsid w:val="00ED3806"/>
    <w:rsid w:val="00ED44C5"/>
    <w:rsid w:val="00ED461F"/>
    <w:rsid w:val="00ED4C3F"/>
    <w:rsid w:val="00ED5031"/>
    <w:rsid w:val="00ED544E"/>
    <w:rsid w:val="00ED5FF0"/>
    <w:rsid w:val="00EE24AD"/>
    <w:rsid w:val="00EE27EF"/>
    <w:rsid w:val="00EE36BA"/>
    <w:rsid w:val="00EE5304"/>
    <w:rsid w:val="00EE5FFC"/>
    <w:rsid w:val="00EE6AAF"/>
    <w:rsid w:val="00EF4174"/>
    <w:rsid w:val="00EF4E56"/>
    <w:rsid w:val="00EF5288"/>
    <w:rsid w:val="00EF712B"/>
    <w:rsid w:val="00EF75A2"/>
    <w:rsid w:val="00F01CD3"/>
    <w:rsid w:val="00F04AB3"/>
    <w:rsid w:val="00F06767"/>
    <w:rsid w:val="00F06BD3"/>
    <w:rsid w:val="00F07095"/>
    <w:rsid w:val="00F07E4C"/>
    <w:rsid w:val="00F105D9"/>
    <w:rsid w:val="00F13900"/>
    <w:rsid w:val="00F16FAE"/>
    <w:rsid w:val="00F17718"/>
    <w:rsid w:val="00F17D66"/>
    <w:rsid w:val="00F22909"/>
    <w:rsid w:val="00F244E9"/>
    <w:rsid w:val="00F27969"/>
    <w:rsid w:val="00F30612"/>
    <w:rsid w:val="00F31E54"/>
    <w:rsid w:val="00F33A0B"/>
    <w:rsid w:val="00F35489"/>
    <w:rsid w:val="00F35589"/>
    <w:rsid w:val="00F365E1"/>
    <w:rsid w:val="00F36EA4"/>
    <w:rsid w:val="00F37A17"/>
    <w:rsid w:val="00F40842"/>
    <w:rsid w:val="00F410E9"/>
    <w:rsid w:val="00F421AC"/>
    <w:rsid w:val="00F4222A"/>
    <w:rsid w:val="00F4430E"/>
    <w:rsid w:val="00F44AF4"/>
    <w:rsid w:val="00F45B73"/>
    <w:rsid w:val="00F46AE3"/>
    <w:rsid w:val="00F46EE0"/>
    <w:rsid w:val="00F4750F"/>
    <w:rsid w:val="00F476BE"/>
    <w:rsid w:val="00F47C22"/>
    <w:rsid w:val="00F51D07"/>
    <w:rsid w:val="00F541AB"/>
    <w:rsid w:val="00F543C9"/>
    <w:rsid w:val="00F575CD"/>
    <w:rsid w:val="00F57F89"/>
    <w:rsid w:val="00F60252"/>
    <w:rsid w:val="00F616B3"/>
    <w:rsid w:val="00F62790"/>
    <w:rsid w:val="00F650C4"/>
    <w:rsid w:val="00F667A1"/>
    <w:rsid w:val="00F67154"/>
    <w:rsid w:val="00F6778F"/>
    <w:rsid w:val="00F70F9E"/>
    <w:rsid w:val="00F72E52"/>
    <w:rsid w:val="00F750AC"/>
    <w:rsid w:val="00F76029"/>
    <w:rsid w:val="00F766F4"/>
    <w:rsid w:val="00F804C4"/>
    <w:rsid w:val="00F815B9"/>
    <w:rsid w:val="00F855C9"/>
    <w:rsid w:val="00F8582C"/>
    <w:rsid w:val="00F86440"/>
    <w:rsid w:val="00F86A75"/>
    <w:rsid w:val="00F909A1"/>
    <w:rsid w:val="00F948A3"/>
    <w:rsid w:val="00F96B7A"/>
    <w:rsid w:val="00FA0C5C"/>
    <w:rsid w:val="00FA0EAE"/>
    <w:rsid w:val="00FA2251"/>
    <w:rsid w:val="00FA3725"/>
    <w:rsid w:val="00FB0AF7"/>
    <w:rsid w:val="00FB2770"/>
    <w:rsid w:val="00FB6323"/>
    <w:rsid w:val="00FC0AF8"/>
    <w:rsid w:val="00FC2831"/>
    <w:rsid w:val="00FC56EB"/>
    <w:rsid w:val="00FC62F3"/>
    <w:rsid w:val="00FC66F5"/>
    <w:rsid w:val="00FD0F59"/>
    <w:rsid w:val="00FD37E9"/>
    <w:rsid w:val="00FD3B24"/>
    <w:rsid w:val="00FD3B9C"/>
    <w:rsid w:val="00FE0DF7"/>
    <w:rsid w:val="00FE13EB"/>
    <w:rsid w:val="00FE434C"/>
    <w:rsid w:val="00FE4C2C"/>
    <w:rsid w:val="00FE576E"/>
    <w:rsid w:val="00FE5DBE"/>
    <w:rsid w:val="00FE7480"/>
    <w:rsid w:val="00FF227F"/>
    <w:rsid w:val="00FF25A6"/>
    <w:rsid w:val="00FF33A7"/>
    <w:rsid w:val="00FF47FF"/>
    <w:rsid w:val="00FF568E"/>
    <w:rsid w:val="00FF6506"/>
    <w:rsid w:val="00FF6D3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har"/>
    <w:uiPriority w:val="9"/>
    <w:qFormat/>
    <w:rsid w:val="00901A4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3">
    <w:name w:val="heading 3"/>
    <w:basedOn w:val="Normal"/>
    <w:next w:val="Normal"/>
    <w:link w:val="Ttulo3Char"/>
    <w:uiPriority w:val="9"/>
    <w:semiHidden/>
    <w:unhideWhenUsed/>
    <w:qFormat/>
    <w:rsid w:val="000F1119"/>
    <w:pPr>
      <w:keepNext/>
      <w:keepLines/>
      <w:widowControl w:val="0"/>
      <w:spacing w:before="40" w:after="0" w:line="240" w:lineRule="auto"/>
      <w:outlineLvl w:val="2"/>
    </w:pPr>
    <w:rPr>
      <w:rFonts w:asciiTheme="majorHAnsi" w:eastAsiaTheme="majorEastAsia" w:hAnsiTheme="majorHAnsi" w:cstheme="majorBidi"/>
      <w:color w:val="1F4D78" w:themeColor="accent1" w:themeShade="7F"/>
      <w:sz w:val="24"/>
      <w:szCs w:val="24"/>
      <w:lang w:val="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F365E1"/>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elacomgrade1">
    <w:name w:val="Tabela com grade1"/>
    <w:basedOn w:val="Tabelanormal"/>
    <w:next w:val="Tabelacomgrade"/>
    <w:uiPriority w:val="39"/>
    <w:rsid w:val="005E7E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comgrade">
    <w:name w:val="Table Grid"/>
    <w:basedOn w:val="Tabelanormal"/>
    <w:uiPriority w:val="39"/>
    <w:rsid w:val="005E7E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1"/>
    <w:qFormat/>
    <w:rsid w:val="005C6589"/>
    <w:pPr>
      <w:ind w:left="720"/>
      <w:contextualSpacing/>
    </w:pPr>
  </w:style>
  <w:style w:type="character" w:customStyle="1" w:styleId="Ttulo1Char">
    <w:name w:val="Título 1 Char"/>
    <w:basedOn w:val="Fontepargpadro"/>
    <w:link w:val="Ttulo1"/>
    <w:uiPriority w:val="9"/>
    <w:rsid w:val="00901A42"/>
    <w:rPr>
      <w:rFonts w:asciiTheme="majorHAnsi" w:eastAsiaTheme="majorEastAsia" w:hAnsiTheme="majorHAnsi" w:cstheme="majorBidi"/>
      <w:color w:val="2E74B5" w:themeColor="accent1" w:themeShade="BF"/>
      <w:sz w:val="32"/>
      <w:szCs w:val="32"/>
    </w:rPr>
  </w:style>
  <w:style w:type="paragraph" w:styleId="CabealhodoSumrio">
    <w:name w:val="TOC Heading"/>
    <w:basedOn w:val="Ttulo1"/>
    <w:next w:val="Normal"/>
    <w:uiPriority w:val="39"/>
    <w:unhideWhenUsed/>
    <w:qFormat/>
    <w:rsid w:val="00901A42"/>
    <w:pPr>
      <w:outlineLvl w:val="9"/>
    </w:pPr>
    <w:rPr>
      <w:lang w:eastAsia="pt-BR"/>
    </w:rPr>
  </w:style>
  <w:style w:type="paragraph" w:styleId="Sumrio1">
    <w:name w:val="toc 1"/>
    <w:basedOn w:val="Normal"/>
    <w:next w:val="Normal"/>
    <w:autoRedefine/>
    <w:uiPriority w:val="39"/>
    <w:unhideWhenUsed/>
    <w:rsid w:val="006D4BD5"/>
    <w:pPr>
      <w:tabs>
        <w:tab w:val="right" w:leader="dot" w:pos="8494"/>
      </w:tabs>
      <w:spacing w:after="100"/>
      <w:jc w:val="both"/>
    </w:pPr>
    <w:rPr>
      <w:rFonts w:ascii="Times New Roman" w:hAnsi="Times New Roman" w:cs="Times New Roman"/>
      <w:b/>
      <w:bCs/>
      <w:noProof/>
      <w:sz w:val="24"/>
      <w:szCs w:val="24"/>
    </w:rPr>
  </w:style>
  <w:style w:type="paragraph" w:styleId="Sumrio2">
    <w:name w:val="toc 2"/>
    <w:basedOn w:val="Normal"/>
    <w:next w:val="Normal"/>
    <w:autoRedefine/>
    <w:uiPriority w:val="39"/>
    <w:unhideWhenUsed/>
    <w:rsid w:val="00901A42"/>
    <w:pPr>
      <w:spacing w:after="100"/>
      <w:ind w:left="220"/>
    </w:pPr>
  </w:style>
  <w:style w:type="character" w:styleId="Hyperlink">
    <w:name w:val="Hyperlink"/>
    <w:basedOn w:val="Fontepargpadro"/>
    <w:uiPriority w:val="99"/>
    <w:unhideWhenUsed/>
    <w:rsid w:val="00901A42"/>
    <w:rPr>
      <w:color w:val="0563C1" w:themeColor="hyperlink"/>
      <w:u w:val="single"/>
    </w:rPr>
  </w:style>
  <w:style w:type="paragraph" w:customStyle="1" w:styleId="Recuodecorpodetexto32">
    <w:name w:val="Recuo de corpo de texto 32"/>
    <w:basedOn w:val="Normal"/>
    <w:rsid w:val="00EE36BA"/>
    <w:pPr>
      <w:suppressAutoHyphens/>
      <w:spacing w:after="120" w:line="240" w:lineRule="auto"/>
      <w:ind w:left="283"/>
    </w:pPr>
    <w:rPr>
      <w:rFonts w:ascii="Times New Roman" w:eastAsia="Times New Roman" w:hAnsi="Times New Roman" w:cs="Times New Roman"/>
      <w:sz w:val="16"/>
      <w:szCs w:val="16"/>
      <w:lang w:eastAsia="ar-SA"/>
    </w:rPr>
  </w:style>
  <w:style w:type="paragraph" w:styleId="Legenda">
    <w:name w:val="caption"/>
    <w:basedOn w:val="Normal"/>
    <w:next w:val="Normal"/>
    <w:uiPriority w:val="35"/>
    <w:unhideWhenUsed/>
    <w:qFormat/>
    <w:rsid w:val="00ED5FF0"/>
    <w:pPr>
      <w:spacing w:after="200" w:line="240" w:lineRule="auto"/>
    </w:pPr>
    <w:rPr>
      <w:i/>
      <w:iCs/>
      <w:color w:val="44546A" w:themeColor="text2"/>
      <w:sz w:val="18"/>
      <w:szCs w:val="18"/>
    </w:rPr>
  </w:style>
  <w:style w:type="paragraph" w:styleId="Corpodetexto">
    <w:name w:val="Body Text"/>
    <w:basedOn w:val="Normal"/>
    <w:link w:val="CorpodetextoChar"/>
    <w:uiPriority w:val="1"/>
    <w:qFormat/>
    <w:rsid w:val="005652BE"/>
    <w:pPr>
      <w:widowControl w:val="0"/>
      <w:spacing w:after="0" w:line="240" w:lineRule="auto"/>
    </w:pPr>
    <w:rPr>
      <w:rFonts w:ascii="Times New Roman" w:eastAsia="Times New Roman" w:hAnsi="Times New Roman" w:cs="Times New Roman"/>
      <w:sz w:val="24"/>
      <w:szCs w:val="24"/>
      <w:lang w:val="en-US"/>
    </w:rPr>
  </w:style>
  <w:style w:type="character" w:customStyle="1" w:styleId="CorpodetextoChar">
    <w:name w:val="Corpo de texto Char"/>
    <w:basedOn w:val="Fontepargpadro"/>
    <w:link w:val="Corpodetexto"/>
    <w:uiPriority w:val="1"/>
    <w:rsid w:val="005652BE"/>
    <w:rPr>
      <w:rFonts w:ascii="Times New Roman" w:eastAsia="Times New Roman" w:hAnsi="Times New Roman" w:cs="Times New Roman"/>
      <w:sz w:val="24"/>
      <w:szCs w:val="24"/>
      <w:lang w:val="en-US"/>
    </w:rPr>
  </w:style>
  <w:style w:type="paragraph" w:styleId="Sumrio3">
    <w:name w:val="toc 3"/>
    <w:basedOn w:val="Normal"/>
    <w:next w:val="Normal"/>
    <w:autoRedefine/>
    <w:uiPriority w:val="39"/>
    <w:unhideWhenUsed/>
    <w:rsid w:val="00FF47FF"/>
    <w:pPr>
      <w:spacing w:after="100"/>
      <w:ind w:left="440"/>
    </w:pPr>
  </w:style>
  <w:style w:type="paragraph" w:styleId="ndicedeilustraes">
    <w:name w:val="table of figures"/>
    <w:basedOn w:val="Normal"/>
    <w:next w:val="Normal"/>
    <w:uiPriority w:val="99"/>
    <w:unhideWhenUsed/>
    <w:rsid w:val="00177C42"/>
    <w:pPr>
      <w:spacing w:after="0"/>
    </w:pPr>
  </w:style>
  <w:style w:type="table" w:customStyle="1" w:styleId="Tabelacomgrade2">
    <w:name w:val="Tabela com grade2"/>
    <w:basedOn w:val="Tabelanormal"/>
    <w:next w:val="Tabelacomgrade"/>
    <w:uiPriority w:val="39"/>
    <w:rsid w:val="001B21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har">
    <w:name w:val="Título 3 Char"/>
    <w:basedOn w:val="Fontepargpadro"/>
    <w:link w:val="Ttulo3"/>
    <w:uiPriority w:val="9"/>
    <w:semiHidden/>
    <w:rsid w:val="000F1119"/>
    <w:rPr>
      <w:rFonts w:asciiTheme="majorHAnsi" w:eastAsiaTheme="majorEastAsia" w:hAnsiTheme="majorHAnsi" w:cstheme="majorBidi"/>
      <w:color w:val="1F4D78" w:themeColor="accent1" w:themeShade="7F"/>
      <w:sz w:val="24"/>
      <w:szCs w:val="24"/>
      <w:lang w:val="en-US"/>
    </w:rPr>
  </w:style>
  <w:style w:type="character" w:customStyle="1" w:styleId="apple-converted-space">
    <w:name w:val="apple-converted-space"/>
    <w:basedOn w:val="Fontepargpadro"/>
    <w:rsid w:val="002152B6"/>
  </w:style>
  <w:style w:type="paragraph" w:styleId="Cabealho">
    <w:name w:val="header"/>
    <w:basedOn w:val="Normal"/>
    <w:link w:val="CabealhoChar"/>
    <w:uiPriority w:val="99"/>
    <w:unhideWhenUsed/>
    <w:rsid w:val="00BC7AC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C7AC4"/>
  </w:style>
  <w:style w:type="paragraph" w:styleId="Rodap">
    <w:name w:val="footer"/>
    <w:basedOn w:val="Normal"/>
    <w:link w:val="RodapChar"/>
    <w:uiPriority w:val="99"/>
    <w:unhideWhenUsed/>
    <w:rsid w:val="00BC7AC4"/>
    <w:pPr>
      <w:tabs>
        <w:tab w:val="center" w:pos="4252"/>
        <w:tab w:val="right" w:pos="8504"/>
      </w:tabs>
      <w:spacing w:after="0" w:line="240" w:lineRule="auto"/>
    </w:pPr>
  </w:style>
  <w:style w:type="character" w:customStyle="1" w:styleId="RodapChar">
    <w:name w:val="Rodapé Char"/>
    <w:basedOn w:val="Fontepargpadro"/>
    <w:link w:val="Rodap"/>
    <w:uiPriority w:val="99"/>
    <w:rsid w:val="00BC7AC4"/>
  </w:style>
  <w:style w:type="character" w:styleId="nfase">
    <w:name w:val="Emphasis"/>
    <w:basedOn w:val="Fontepargpadro"/>
    <w:uiPriority w:val="20"/>
    <w:qFormat/>
    <w:rsid w:val="00BE568F"/>
    <w:rPr>
      <w:i/>
      <w:iCs/>
    </w:rPr>
  </w:style>
  <w:style w:type="paragraph" w:styleId="Textodebalo">
    <w:name w:val="Balloon Text"/>
    <w:basedOn w:val="Normal"/>
    <w:link w:val="TextodebaloChar"/>
    <w:uiPriority w:val="99"/>
    <w:semiHidden/>
    <w:unhideWhenUsed/>
    <w:rsid w:val="00555E5E"/>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555E5E"/>
    <w:rPr>
      <w:rFonts w:ascii="Tahoma" w:hAnsi="Tahoma" w:cs="Tahoma"/>
      <w:sz w:val="16"/>
      <w:szCs w:val="16"/>
    </w:rPr>
  </w:style>
  <w:style w:type="character" w:customStyle="1" w:styleId="highlight">
    <w:name w:val="highlight"/>
    <w:basedOn w:val="Fontepargpadro"/>
    <w:rsid w:val="00EE530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har"/>
    <w:uiPriority w:val="9"/>
    <w:qFormat/>
    <w:rsid w:val="00901A4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3">
    <w:name w:val="heading 3"/>
    <w:basedOn w:val="Normal"/>
    <w:next w:val="Normal"/>
    <w:link w:val="Ttulo3Char"/>
    <w:uiPriority w:val="9"/>
    <w:semiHidden/>
    <w:unhideWhenUsed/>
    <w:qFormat/>
    <w:rsid w:val="000F1119"/>
    <w:pPr>
      <w:keepNext/>
      <w:keepLines/>
      <w:widowControl w:val="0"/>
      <w:spacing w:before="40" w:after="0" w:line="240" w:lineRule="auto"/>
      <w:outlineLvl w:val="2"/>
    </w:pPr>
    <w:rPr>
      <w:rFonts w:asciiTheme="majorHAnsi" w:eastAsiaTheme="majorEastAsia" w:hAnsiTheme="majorHAnsi" w:cstheme="majorBidi"/>
      <w:color w:val="1F4D78" w:themeColor="accent1" w:themeShade="7F"/>
      <w:sz w:val="24"/>
      <w:szCs w:val="24"/>
      <w:lang w:val="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F365E1"/>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elacomgrade1">
    <w:name w:val="Tabela com grade1"/>
    <w:basedOn w:val="Tabelanormal"/>
    <w:next w:val="Tabelacomgrade"/>
    <w:uiPriority w:val="39"/>
    <w:rsid w:val="005E7E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comgrade">
    <w:name w:val="Table Grid"/>
    <w:basedOn w:val="Tabelanormal"/>
    <w:uiPriority w:val="39"/>
    <w:rsid w:val="005E7E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1"/>
    <w:qFormat/>
    <w:rsid w:val="005C6589"/>
    <w:pPr>
      <w:ind w:left="720"/>
      <w:contextualSpacing/>
    </w:pPr>
  </w:style>
  <w:style w:type="character" w:customStyle="1" w:styleId="Ttulo1Char">
    <w:name w:val="Título 1 Char"/>
    <w:basedOn w:val="Fontepargpadro"/>
    <w:link w:val="Ttulo1"/>
    <w:uiPriority w:val="9"/>
    <w:rsid w:val="00901A42"/>
    <w:rPr>
      <w:rFonts w:asciiTheme="majorHAnsi" w:eastAsiaTheme="majorEastAsia" w:hAnsiTheme="majorHAnsi" w:cstheme="majorBidi"/>
      <w:color w:val="2E74B5" w:themeColor="accent1" w:themeShade="BF"/>
      <w:sz w:val="32"/>
      <w:szCs w:val="32"/>
    </w:rPr>
  </w:style>
  <w:style w:type="paragraph" w:styleId="CabealhodoSumrio">
    <w:name w:val="TOC Heading"/>
    <w:basedOn w:val="Ttulo1"/>
    <w:next w:val="Normal"/>
    <w:uiPriority w:val="39"/>
    <w:unhideWhenUsed/>
    <w:qFormat/>
    <w:rsid w:val="00901A42"/>
    <w:pPr>
      <w:outlineLvl w:val="9"/>
    </w:pPr>
    <w:rPr>
      <w:lang w:eastAsia="pt-BR"/>
    </w:rPr>
  </w:style>
  <w:style w:type="paragraph" w:styleId="Sumrio1">
    <w:name w:val="toc 1"/>
    <w:basedOn w:val="Normal"/>
    <w:next w:val="Normal"/>
    <w:autoRedefine/>
    <w:uiPriority w:val="39"/>
    <w:unhideWhenUsed/>
    <w:rsid w:val="006D4BD5"/>
    <w:pPr>
      <w:tabs>
        <w:tab w:val="right" w:leader="dot" w:pos="8494"/>
      </w:tabs>
      <w:spacing w:after="100"/>
      <w:jc w:val="both"/>
    </w:pPr>
    <w:rPr>
      <w:rFonts w:ascii="Times New Roman" w:hAnsi="Times New Roman" w:cs="Times New Roman"/>
      <w:b/>
      <w:bCs/>
      <w:noProof/>
      <w:sz w:val="24"/>
      <w:szCs w:val="24"/>
    </w:rPr>
  </w:style>
  <w:style w:type="paragraph" w:styleId="Sumrio2">
    <w:name w:val="toc 2"/>
    <w:basedOn w:val="Normal"/>
    <w:next w:val="Normal"/>
    <w:autoRedefine/>
    <w:uiPriority w:val="39"/>
    <w:unhideWhenUsed/>
    <w:rsid w:val="00901A42"/>
    <w:pPr>
      <w:spacing w:after="100"/>
      <w:ind w:left="220"/>
    </w:pPr>
  </w:style>
  <w:style w:type="character" w:styleId="Hyperlink">
    <w:name w:val="Hyperlink"/>
    <w:basedOn w:val="Fontepargpadro"/>
    <w:uiPriority w:val="99"/>
    <w:unhideWhenUsed/>
    <w:rsid w:val="00901A42"/>
    <w:rPr>
      <w:color w:val="0563C1" w:themeColor="hyperlink"/>
      <w:u w:val="single"/>
    </w:rPr>
  </w:style>
  <w:style w:type="paragraph" w:customStyle="1" w:styleId="Recuodecorpodetexto32">
    <w:name w:val="Recuo de corpo de texto 32"/>
    <w:basedOn w:val="Normal"/>
    <w:rsid w:val="00EE36BA"/>
    <w:pPr>
      <w:suppressAutoHyphens/>
      <w:spacing w:after="120" w:line="240" w:lineRule="auto"/>
      <w:ind w:left="283"/>
    </w:pPr>
    <w:rPr>
      <w:rFonts w:ascii="Times New Roman" w:eastAsia="Times New Roman" w:hAnsi="Times New Roman" w:cs="Times New Roman"/>
      <w:sz w:val="16"/>
      <w:szCs w:val="16"/>
      <w:lang w:eastAsia="ar-SA"/>
    </w:rPr>
  </w:style>
  <w:style w:type="paragraph" w:styleId="Legenda">
    <w:name w:val="caption"/>
    <w:basedOn w:val="Normal"/>
    <w:next w:val="Normal"/>
    <w:uiPriority w:val="35"/>
    <w:unhideWhenUsed/>
    <w:qFormat/>
    <w:rsid w:val="00ED5FF0"/>
    <w:pPr>
      <w:spacing w:after="200" w:line="240" w:lineRule="auto"/>
    </w:pPr>
    <w:rPr>
      <w:i/>
      <w:iCs/>
      <w:color w:val="44546A" w:themeColor="text2"/>
      <w:sz w:val="18"/>
      <w:szCs w:val="18"/>
    </w:rPr>
  </w:style>
  <w:style w:type="paragraph" w:styleId="Corpodetexto">
    <w:name w:val="Body Text"/>
    <w:basedOn w:val="Normal"/>
    <w:link w:val="CorpodetextoChar"/>
    <w:uiPriority w:val="1"/>
    <w:qFormat/>
    <w:rsid w:val="005652BE"/>
    <w:pPr>
      <w:widowControl w:val="0"/>
      <w:spacing w:after="0" w:line="240" w:lineRule="auto"/>
    </w:pPr>
    <w:rPr>
      <w:rFonts w:ascii="Times New Roman" w:eastAsia="Times New Roman" w:hAnsi="Times New Roman" w:cs="Times New Roman"/>
      <w:sz w:val="24"/>
      <w:szCs w:val="24"/>
      <w:lang w:val="en-US"/>
    </w:rPr>
  </w:style>
  <w:style w:type="character" w:customStyle="1" w:styleId="CorpodetextoChar">
    <w:name w:val="Corpo de texto Char"/>
    <w:basedOn w:val="Fontepargpadro"/>
    <w:link w:val="Corpodetexto"/>
    <w:uiPriority w:val="1"/>
    <w:rsid w:val="005652BE"/>
    <w:rPr>
      <w:rFonts w:ascii="Times New Roman" w:eastAsia="Times New Roman" w:hAnsi="Times New Roman" w:cs="Times New Roman"/>
      <w:sz w:val="24"/>
      <w:szCs w:val="24"/>
      <w:lang w:val="en-US"/>
    </w:rPr>
  </w:style>
  <w:style w:type="paragraph" w:styleId="Sumrio3">
    <w:name w:val="toc 3"/>
    <w:basedOn w:val="Normal"/>
    <w:next w:val="Normal"/>
    <w:autoRedefine/>
    <w:uiPriority w:val="39"/>
    <w:unhideWhenUsed/>
    <w:rsid w:val="00FF47FF"/>
    <w:pPr>
      <w:spacing w:after="100"/>
      <w:ind w:left="440"/>
    </w:pPr>
  </w:style>
  <w:style w:type="paragraph" w:styleId="ndicedeilustraes">
    <w:name w:val="table of figures"/>
    <w:basedOn w:val="Normal"/>
    <w:next w:val="Normal"/>
    <w:uiPriority w:val="99"/>
    <w:unhideWhenUsed/>
    <w:rsid w:val="00177C42"/>
    <w:pPr>
      <w:spacing w:after="0"/>
    </w:pPr>
  </w:style>
  <w:style w:type="table" w:customStyle="1" w:styleId="Tabelacomgrade2">
    <w:name w:val="Tabela com grade2"/>
    <w:basedOn w:val="Tabelanormal"/>
    <w:next w:val="Tabelacomgrade"/>
    <w:uiPriority w:val="39"/>
    <w:rsid w:val="001B21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har">
    <w:name w:val="Título 3 Char"/>
    <w:basedOn w:val="Fontepargpadro"/>
    <w:link w:val="Ttulo3"/>
    <w:uiPriority w:val="9"/>
    <w:semiHidden/>
    <w:rsid w:val="000F1119"/>
    <w:rPr>
      <w:rFonts w:asciiTheme="majorHAnsi" w:eastAsiaTheme="majorEastAsia" w:hAnsiTheme="majorHAnsi" w:cstheme="majorBidi"/>
      <w:color w:val="1F4D78" w:themeColor="accent1" w:themeShade="7F"/>
      <w:sz w:val="24"/>
      <w:szCs w:val="24"/>
      <w:lang w:val="en-US"/>
    </w:rPr>
  </w:style>
  <w:style w:type="character" w:customStyle="1" w:styleId="apple-converted-space">
    <w:name w:val="apple-converted-space"/>
    <w:basedOn w:val="Fontepargpadro"/>
    <w:rsid w:val="002152B6"/>
  </w:style>
  <w:style w:type="paragraph" w:styleId="Cabealho">
    <w:name w:val="header"/>
    <w:basedOn w:val="Normal"/>
    <w:link w:val="CabealhoChar"/>
    <w:uiPriority w:val="99"/>
    <w:unhideWhenUsed/>
    <w:rsid w:val="00BC7AC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C7AC4"/>
  </w:style>
  <w:style w:type="paragraph" w:styleId="Rodap">
    <w:name w:val="footer"/>
    <w:basedOn w:val="Normal"/>
    <w:link w:val="RodapChar"/>
    <w:uiPriority w:val="99"/>
    <w:unhideWhenUsed/>
    <w:rsid w:val="00BC7AC4"/>
    <w:pPr>
      <w:tabs>
        <w:tab w:val="center" w:pos="4252"/>
        <w:tab w:val="right" w:pos="8504"/>
      </w:tabs>
      <w:spacing w:after="0" w:line="240" w:lineRule="auto"/>
    </w:pPr>
  </w:style>
  <w:style w:type="character" w:customStyle="1" w:styleId="RodapChar">
    <w:name w:val="Rodapé Char"/>
    <w:basedOn w:val="Fontepargpadro"/>
    <w:link w:val="Rodap"/>
    <w:uiPriority w:val="99"/>
    <w:rsid w:val="00BC7AC4"/>
  </w:style>
  <w:style w:type="character" w:styleId="nfase">
    <w:name w:val="Emphasis"/>
    <w:basedOn w:val="Fontepargpadro"/>
    <w:uiPriority w:val="20"/>
    <w:qFormat/>
    <w:rsid w:val="00BE568F"/>
    <w:rPr>
      <w:i/>
      <w:iCs/>
    </w:rPr>
  </w:style>
  <w:style w:type="paragraph" w:styleId="Textodebalo">
    <w:name w:val="Balloon Text"/>
    <w:basedOn w:val="Normal"/>
    <w:link w:val="TextodebaloChar"/>
    <w:uiPriority w:val="99"/>
    <w:semiHidden/>
    <w:unhideWhenUsed/>
    <w:rsid w:val="00555E5E"/>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555E5E"/>
    <w:rPr>
      <w:rFonts w:ascii="Tahoma" w:hAnsi="Tahoma" w:cs="Tahoma"/>
      <w:sz w:val="16"/>
      <w:szCs w:val="16"/>
    </w:rPr>
  </w:style>
  <w:style w:type="character" w:customStyle="1" w:styleId="highlight">
    <w:name w:val="highlight"/>
    <w:basedOn w:val="Fontepargpadro"/>
    <w:rsid w:val="00EE53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1910388">
      <w:bodyDiv w:val="1"/>
      <w:marLeft w:val="0"/>
      <w:marRight w:val="0"/>
      <w:marTop w:val="0"/>
      <w:marBottom w:val="0"/>
      <w:divBdr>
        <w:top w:val="none" w:sz="0" w:space="0" w:color="auto"/>
        <w:left w:val="none" w:sz="0" w:space="0" w:color="auto"/>
        <w:bottom w:val="none" w:sz="0" w:space="0" w:color="auto"/>
        <w:right w:val="none" w:sz="0" w:space="0" w:color="auto"/>
      </w:divBdr>
      <w:divsChild>
        <w:div w:id="1154684522">
          <w:marLeft w:val="0"/>
          <w:marRight w:val="0"/>
          <w:marTop w:val="0"/>
          <w:marBottom w:val="0"/>
          <w:divBdr>
            <w:top w:val="none" w:sz="0" w:space="0" w:color="auto"/>
            <w:left w:val="none" w:sz="0" w:space="0" w:color="auto"/>
            <w:bottom w:val="none" w:sz="0" w:space="0" w:color="auto"/>
            <w:right w:val="none" w:sz="0" w:space="0" w:color="auto"/>
          </w:divBdr>
        </w:div>
        <w:div w:id="10382436">
          <w:marLeft w:val="0"/>
          <w:marRight w:val="0"/>
          <w:marTop w:val="0"/>
          <w:marBottom w:val="0"/>
          <w:divBdr>
            <w:top w:val="none" w:sz="0" w:space="0" w:color="auto"/>
            <w:left w:val="none" w:sz="0" w:space="0" w:color="auto"/>
            <w:bottom w:val="none" w:sz="0" w:space="0" w:color="auto"/>
            <w:right w:val="none" w:sz="0" w:space="0" w:color="auto"/>
          </w:divBdr>
        </w:div>
        <w:div w:id="1934194134">
          <w:marLeft w:val="0"/>
          <w:marRight w:val="0"/>
          <w:marTop w:val="0"/>
          <w:marBottom w:val="0"/>
          <w:divBdr>
            <w:top w:val="none" w:sz="0" w:space="0" w:color="auto"/>
            <w:left w:val="none" w:sz="0" w:space="0" w:color="auto"/>
            <w:bottom w:val="none" w:sz="0" w:space="0" w:color="auto"/>
            <w:right w:val="none" w:sz="0" w:space="0" w:color="auto"/>
          </w:divBdr>
        </w:div>
        <w:div w:id="1342196043">
          <w:marLeft w:val="0"/>
          <w:marRight w:val="0"/>
          <w:marTop w:val="0"/>
          <w:marBottom w:val="0"/>
          <w:divBdr>
            <w:top w:val="none" w:sz="0" w:space="0" w:color="auto"/>
            <w:left w:val="none" w:sz="0" w:space="0" w:color="auto"/>
            <w:bottom w:val="none" w:sz="0" w:space="0" w:color="auto"/>
            <w:right w:val="none" w:sz="0" w:space="0" w:color="auto"/>
          </w:divBdr>
        </w:div>
        <w:div w:id="1701322473">
          <w:marLeft w:val="0"/>
          <w:marRight w:val="0"/>
          <w:marTop w:val="0"/>
          <w:marBottom w:val="0"/>
          <w:divBdr>
            <w:top w:val="none" w:sz="0" w:space="0" w:color="auto"/>
            <w:left w:val="none" w:sz="0" w:space="0" w:color="auto"/>
            <w:bottom w:val="none" w:sz="0" w:space="0" w:color="auto"/>
            <w:right w:val="none" w:sz="0" w:space="0" w:color="auto"/>
          </w:divBdr>
        </w:div>
        <w:div w:id="1371565842">
          <w:marLeft w:val="0"/>
          <w:marRight w:val="0"/>
          <w:marTop w:val="0"/>
          <w:marBottom w:val="0"/>
          <w:divBdr>
            <w:top w:val="none" w:sz="0" w:space="0" w:color="auto"/>
            <w:left w:val="none" w:sz="0" w:space="0" w:color="auto"/>
            <w:bottom w:val="none" w:sz="0" w:space="0" w:color="auto"/>
            <w:right w:val="none" w:sz="0" w:space="0" w:color="auto"/>
          </w:divBdr>
        </w:div>
      </w:divsChild>
    </w:div>
    <w:div w:id="1301299565">
      <w:bodyDiv w:val="1"/>
      <w:marLeft w:val="0"/>
      <w:marRight w:val="0"/>
      <w:marTop w:val="0"/>
      <w:marBottom w:val="0"/>
      <w:divBdr>
        <w:top w:val="none" w:sz="0" w:space="0" w:color="auto"/>
        <w:left w:val="none" w:sz="0" w:space="0" w:color="auto"/>
        <w:bottom w:val="none" w:sz="0" w:space="0" w:color="auto"/>
        <w:right w:val="none" w:sz="0" w:space="0" w:color="auto"/>
      </w:divBdr>
      <w:divsChild>
        <w:div w:id="1441298802">
          <w:marLeft w:val="0"/>
          <w:marRight w:val="0"/>
          <w:marTop w:val="0"/>
          <w:marBottom w:val="0"/>
          <w:divBdr>
            <w:top w:val="none" w:sz="0" w:space="0" w:color="auto"/>
            <w:left w:val="none" w:sz="0" w:space="0" w:color="auto"/>
            <w:bottom w:val="none" w:sz="0" w:space="0" w:color="auto"/>
            <w:right w:val="none" w:sz="0" w:space="0" w:color="auto"/>
          </w:divBdr>
        </w:div>
        <w:div w:id="1231118760">
          <w:marLeft w:val="0"/>
          <w:marRight w:val="0"/>
          <w:marTop w:val="0"/>
          <w:marBottom w:val="0"/>
          <w:divBdr>
            <w:top w:val="none" w:sz="0" w:space="0" w:color="auto"/>
            <w:left w:val="none" w:sz="0" w:space="0" w:color="auto"/>
            <w:bottom w:val="none" w:sz="0" w:space="0" w:color="auto"/>
            <w:right w:val="none" w:sz="0" w:space="0" w:color="auto"/>
          </w:divBdr>
        </w:div>
        <w:div w:id="182399301">
          <w:marLeft w:val="0"/>
          <w:marRight w:val="0"/>
          <w:marTop w:val="0"/>
          <w:marBottom w:val="0"/>
          <w:divBdr>
            <w:top w:val="none" w:sz="0" w:space="0" w:color="auto"/>
            <w:left w:val="none" w:sz="0" w:space="0" w:color="auto"/>
            <w:bottom w:val="none" w:sz="0" w:space="0" w:color="auto"/>
            <w:right w:val="none" w:sz="0" w:space="0" w:color="auto"/>
          </w:divBdr>
        </w:div>
        <w:div w:id="993610034">
          <w:marLeft w:val="0"/>
          <w:marRight w:val="0"/>
          <w:marTop w:val="0"/>
          <w:marBottom w:val="0"/>
          <w:divBdr>
            <w:top w:val="none" w:sz="0" w:space="0" w:color="auto"/>
            <w:left w:val="none" w:sz="0" w:space="0" w:color="auto"/>
            <w:bottom w:val="none" w:sz="0" w:space="0" w:color="auto"/>
            <w:right w:val="none" w:sz="0" w:space="0" w:color="auto"/>
          </w:divBdr>
        </w:div>
        <w:div w:id="793906732">
          <w:marLeft w:val="0"/>
          <w:marRight w:val="0"/>
          <w:marTop w:val="0"/>
          <w:marBottom w:val="0"/>
          <w:divBdr>
            <w:top w:val="none" w:sz="0" w:space="0" w:color="auto"/>
            <w:left w:val="none" w:sz="0" w:space="0" w:color="auto"/>
            <w:bottom w:val="none" w:sz="0" w:space="0" w:color="auto"/>
            <w:right w:val="none" w:sz="0" w:space="0" w:color="auto"/>
          </w:divBdr>
        </w:div>
        <w:div w:id="967664829">
          <w:marLeft w:val="0"/>
          <w:marRight w:val="0"/>
          <w:marTop w:val="0"/>
          <w:marBottom w:val="0"/>
          <w:divBdr>
            <w:top w:val="none" w:sz="0" w:space="0" w:color="auto"/>
            <w:left w:val="none" w:sz="0" w:space="0" w:color="auto"/>
            <w:bottom w:val="none" w:sz="0" w:space="0" w:color="auto"/>
            <w:right w:val="none" w:sz="0" w:space="0" w:color="auto"/>
          </w:divBdr>
        </w:div>
      </w:divsChild>
    </w:div>
    <w:div w:id="1312516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footer" Target="footer3.xml"/><Relationship Id="rId26" Type="http://schemas.openxmlformats.org/officeDocument/2006/relationships/image" Target="media/image6.jpeg"/><Relationship Id="rId3" Type="http://schemas.microsoft.com/office/2007/relationships/stylesWithEffects" Target="stylesWithEffects.xml"/><Relationship Id="rId21" Type="http://schemas.openxmlformats.org/officeDocument/2006/relationships/hyperlink" Target="mailto:glauciatuante@hotmail.com*" TargetMode="External"/><Relationship Id="rId7" Type="http://schemas.openxmlformats.org/officeDocument/2006/relationships/endnotes" Target="endnotes.xml"/><Relationship Id="rId12" Type="http://schemas.openxmlformats.org/officeDocument/2006/relationships/hyperlink" Target="file:///C:\Users\LA&#201;RCIO\Desktop\Disserta&#231;&#227;o%20-Corre&#231;&#227;o.docx" TargetMode="External"/><Relationship Id="rId17" Type="http://schemas.openxmlformats.org/officeDocument/2006/relationships/header" Target="header1.xml"/><Relationship Id="rId25"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hyperlink" Target="http://coral.ufsm.br/ccrrevista/" TargetMode="External"/><Relationship Id="rId20" Type="http://schemas.openxmlformats.org/officeDocument/2006/relationships/hyperlink" Target="https://sigaa.ufpi.br/sigaa/public/programa/noticias_desc.jsf?lc=pt_BR&amp;id=607&amp;noticia=131639870"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yperlink" Target="http://www.pvb.com.br/" TargetMode="External"/><Relationship Id="rId23" Type="http://schemas.openxmlformats.org/officeDocument/2006/relationships/hyperlink" Target="mailto:arrivabenevet@hotmail.com" TargetMode="Externa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coral.ufsm.br/ccrrevista/" TargetMode="External"/><Relationship Id="rId22" Type="http://schemas.openxmlformats.org/officeDocument/2006/relationships/hyperlink" Target="mailto:m.ribeirosantiago@hotmail.com" TargetMode="External"/><Relationship Id="rId27" Type="http://schemas.openxmlformats.org/officeDocument/2006/relationships/footer" Target="footer5.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545A52-2D48-46F9-907D-826A0BAE1A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14415</Words>
  <Characters>77842</Characters>
  <Application>Microsoft Office Word</Application>
  <DocSecurity>0</DocSecurity>
  <Lines>648</Lines>
  <Paragraphs>184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92073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LAÉRCIO</dc:creator>
  <cp:lastModifiedBy>DCCV-Lasan</cp:lastModifiedBy>
  <cp:revision>2</cp:revision>
  <cp:lastPrinted>2017-08-23T14:14:00Z</cp:lastPrinted>
  <dcterms:created xsi:type="dcterms:W3CDTF">2017-11-28T14:27:00Z</dcterms:created>
  <dcterms:modified xsi:type="dcterms:W3CDTF">2017-11-28T14:27:00Z</dcterms:modified>
</cp:coreProperties>
</file>